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6"/>
          <w:tab w:val="right" w:pos="8312"/>
        </w:tabs>
        <w:spacing w:line="540" w:lineRule="exact"/>
        <w:jc w:val="center"/>
        <w:rPr>
          <w:rFonts w:eastAsia="方正小标宋简体"/>
          <w:sz w:val="44"/>
          <w:szCs w:val="44"/>
        </w:rPr>
      </w:pPr>
      <w:r>
        <w:rPr>
          <w:rFonts w:hint="eastAsia" w:eastAsia="方正小标宋简体"/>
          <w:sz w:val="44"/>
          <w:szCs w:val="44"/>
        </w:rPr>
        <w:t>海棠街院校大规模</w:t>
      </w:r>
      <w:r>
        <w:rPr>
          <w:rFonts w:eastAsia="方正小标宋简体"/>
          <w:sz w:val="44"/>
          <w:szCs w:val="44"/>
        </w:rPr>
        <w:t>新冠疫苗接种</w:t>
      </w:r>
    </w:p>
    <w:p>
      <w:pPr>
        <w:spacing w:line="540" w:lineRule="exact"/>
        <w:jc w:val="center"/>
        <w:rPr>
          <w:rFonts w:eastAsia="方正小标宋简体"/>
          <w:sz w:val="44"/>
          <w:szCs w:val="44"/>
        </w:rPr>
      </w:pPr>
      <w:r>
        <w:rPr>
          <w:rFonts w:eastAsia="方正小标宋简体"/>
          <w:sz w:val="44"/>
          <w:szCs w:val="44"/>
        </w:rPr>
        <w:t>摸底登记实施</w:t>
      </w:r>
      <w:r>
        <w:rPr>
          <w:rFonts w:hint="eastAsia" w:eastAsia="方正小标宋简体"/>
          <w:sz w:val="44"/>
          <w:szCs w:val="44"/>
        </w:rPr>
        <w:t>要求</w:t>
      </w:r>
    </w:p>
    <w:p>
      <w:pPr>
        <w:spacing w:line="540" w:lineRule="exact"/>
        <w:jc w:val="center"/>
        <w:rPr>
          <w:rFonts w:eastAsia="方正小标宋简体"/>
          <w:sz w:val="44"/>
          <w:szCs w:val="44"/>
        </w:rPr>
      </w:pPr>
    </w:p>
    <w:p>
      <w:pPr>
        <w:spacing w:line="540" w:lineRule="exact"/>
        <w:ind w:firstLine="640" w:firstLineChars="200"/>
        <w:rPr>
          <w:rFonts w:eastAsia="仿宋_GB2312"/>
          <w:sz w:val="32"/>
          <w:szCs w:val="32"/>
        </w:rPr>
      </w:pPr>
      <w:r>
        <w:rPr>
          <w:rFonts w:eastAsia="仿宋_GB2312"/>
          <w:sz w:val="32"/>
        </w:rPr>
        <w:t>为贯彻落实</w:t>
      </w:r>
      <w:r>
        <w:rPr>
          <w:rFonts w:hint="eastAsia" w:eastAsia="仿宋_GB2312"/>
          <w:sz w:val="32"/>
        </w:rPr>
        <w:t>2</w:t>
      </w:r>
      <w:r>
        <w:rPr>
          <w:rFonts w:eastAsia="仿宋_GB2312"/>
          <w:sz w:val="32"/>
        </w:rPr>
        <w:t>021</w:t>
      </w:r>
      <w:r>
        <w:rPr>
          <w:rFonts w:hint="eastAsia" w:eastAsia="仿宋_GB2312"/>
          <w:sz w:val="32"/>
        </w:rPr>
        <w:t>年</w:t>
      </w:r>
      <w:r>
        <w:rPr>
          <w:rFonts w:eastAsia="仿宋_GB2312"/>
          <w:sz w:val="32"/>
        </w:rPr>
        <w:t>全国新冠病毒疫苗接种工作部署</w:t>
      </w:r>
      <w:r>
        <w:rPr>
          <w:rFonts w:hint="eastAsia" w:eastAsia="仿宋_GB2312"/>
          <w:sz w:val="32"/>
        </w:rPr>
        <w:t>会议</w:t>
      </w:r>
      <w:r>
        <w:rPr>
          <w:rFonts w:eastAsia="仿宋_GB2312"/>
          <w:sz w:val="32"/>
        </w:rPr>
        <w:t>精神，有效应对大规模的新冠病毒疫苗接种，</w:t>
      </w:r>
      <w:r>
        <w:rPr>
          <w:rFonts w:eastAsia="仿宋_GB2312"/>
          <w:sz w:val="32"/>
          <w:szCs w:val="32"/>
        </w:rPr>
        <w:t>按照天津市新冠疫情防控指挥部</w:t>
      </w:r>
      <w:r>
        <w:rPr>
          <w:rFonts w:hint="eastAsia" w:eastAsia="仿宋_GB2312"/>
          <w:sz w:val="32"/>
          <w:szCs w:val="32"/>
        </w:rPr>
        <w:t>大规模</w:t>
      </w:r>
      <w:r>
        <w:rPr>
          <w:rFonts w:eastAsia="仿宋_GB2312"/>
          <w:sz w:val="32"/>
          <w:szCs w:val="32"/>
        </w:rPr>
        <w:t>人群新冠疫苗接种工作有关要求，为统筹做好我区摸底登记工作，制定本方案。</w:t>
      </w:r>
    </w:p>
    <w:p>
      <w:pPr>
        <w:spacing w:line="540" w:lineRule="exact"/>
        <w:ind w:firstLine="640" w:firstLineChars="200"/>
        <w:rPr>
          <w:rFonts w:eastAsia="黑体"/>
          <w:sz w:val="32"/>
          <w:szCs w:val="32"/>
        </w:rPr>
      </w:pPr>
      <w:r>
        <w:rPr>
          <w:rFonts w:eastAsia="黑体"/>
          <w:sz w:val="32"/>
          <w:szCs w:val="32"/>
        </w:rPr>
        <w:t>一、工作目标</w:t>
      </w:r>
    </w:p>
    <w:p>
      <w:pPr>
        <w:spacing w:line="54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rPr>
        <w:t>19</w:t>
      </w:r>
      <w:r>
        <w:rPr>
          <w:rFonts w:eastAsia="仿宋_GB2312"/>
          <w:sz w:val="32"/>
          <w:szCs w:val="32"/>
        </w:rPr>
        <w:t>日前，完成全区</w:t>
      </w:r>
      <w:r>
        <w:rPr>
          <w:rFonts w:hint="eastAsia" w:eastAsia="仿宋_GB2312"/>
          <w:sz w:val="32"/>
          <w:szCs w:val="32"/>
        </w:rPr>
        <w:t>目标</w:t>
      </w:r>
      <w:r>
        <w:rPr>
          <w:rFonts w:eastAsia="仿宋_GB2312"/>
          <w:sz w:val="32"/>
          <w:szCs w:val="32"/>
        </w:rPr>
        <w:t>人群新冠疫苗接种摸底登记确认工作</w:t>
      </w:r>
      <w:bookmarkStart w:id="0" w:name="_GoBack"/>
      <w:bookmarkEnd w:id="0"/>
      <w:r>
        <w:rPr>
          <w:rFonts w:eastAsia="仿宋_GB2312"/>
          <w:sz w:val="32"/>
          <w:szCs w:val="32"/>
        </w:rPr>
        <w:t>。</w:t>
      </w:r>
    </w:p>
    <w:p>
      <w:pPr>
        <w:spacing w:line="540" w:lineRule="exact"/>
        <w:ind w:firstLine="640" w:firstLineChars="200"/>
        <w:rPr>
          <w:rFonts w:eastAsia="黑体"/>
          <w:sz w:val="32"/>
          <w:szCs w:val="32"/>
        </w:rPr>
      </w:pPr>
      <w:r>
        <w:rPr>
          <w:rFonts w:eastAsia="黑体"/>
          <w:sz w:val="32"/>
          <w:szCs w:val="32"/>
        </w:rPr>
        <w:t>二、工作原则</w:t>
      </w:r>
    </w:p>
    <w:p>
      <w:pPr>
        <w:spacing w:line="540" w:lineRule="exact"/>
        <w:ind w:firstLine="640" w:firstLineChars="200"/>
        <w:rPr>
          <w:rFonts w:eastAsia="仿宋_GB2312"/>
          <w:sz w:val="32"/>
          <w:szCs w:val="32"/>
        </w:rPr>
      </w:pPr>
      <w:r>
        <w:rPr>
          <w:rFonts w:eastAsia="楷体_GB2312"/>
          <w:sz w:val="32"/>
          <w:szCs w:val="32"/>
        </w:rPr>
        <w:t>（一）条块结合，协同推进。</w:t>
      </w:r>
      <w:r>
        <w:rPr>
          <w:rFonts w:eastAsia="仿宋_GB2312"/>
          <w:sz w:val="32"/>
          <w:szCs w:val="32"/>
        </w:rPr>
        <w:t>各街镇、长青办事处、开发区管委会作为属地是摸底登记工作实施主体，各行业部门负责同步启动本行业人群的摸底统计，推动、督促本行业人群做好摸底登记工作。建立工作协同机制，各属地各部门各单位开展工作协调和信息共享，协同推进工作落实。</w:t>
      </w:r>
    </w:p>
    <w:p>
      <w:pPr>
        <w:spacing w:line="540" w:lineRule="exact"/>
        <w:ind w:firstLine="640" w:firstLineChars="200"/>
        <w:rPr>
          <w:rFonts w:eastAsia="仿宋_GB2312"/>
          <w:sz w:val="32"/>
          <w:szCs w:val="32"/>
        </w:rPr>
      </w:pPr>
      <w:r>
        <w:rPr>
          <w:rFonts w:eastAsia="楷体_GB2312"/>
          <w:sz w:val="32"/>
          <w:szCs w:val="32"/>
        </w:rPr>
        <w:t>（二）覆盖到位，精准到人。</w:t>
      </w:r>
      <w:r>
        <w:rPr>
          <w:rFonts w:eastAsia="仿宋_GB2312"/>
          <w:sz w:val="32"/>
          <w:szCs w:val="32"/>
        </w:rPr>
        <w:t>对照</w:t>
      </w:r>
      <w:r>
        <w:rPr>
          <w:rFonts w:hint="eastAsia" w:eastAsia="仿宋_GB2312"/>
          <w:sz w:val="32"/>
          <w:szCs w:val="32"/>
        </w:rPr>
        <w:t>目标</w:t>
      </w:r>
      <w:r>
        <w:rPr>
          <w:rFonts w:eastAsia="仿宋_GB2312"/>
          <w:sz w:val="32"/>
          <w:szCs w:val="32"/>
        </w:rPr>
        <w:t>人群范围，各属地</w:t>
      </w:r>
      <w:r>
        <w:rPr>
          <w:rFonts w:hint="eastAsia" w:eastAsia="仿宋_GB2312"/>
          <w:sz w:val="32"/>
          <w:szCs w:val="32"/>
        </w:rPr>
        <w:t>、</w:t>
      </w:r>
      <w:r>
        <w:rPr>
          <w:rFonts w:eastAsia="仿宋_GB2312"/>
          <w:sz w:val="32"/>
          <w:szCs w:val="32"/>
        </w:rPr>
        <w:t>各部门要积极开展动员组织和宣传告知，加强沟通协作，畅通申报渠道，确保</w:t>
      </w:r>
      <w:r>
        <w:rPr>
          <w:rFonts w:hint="eastAsia" w:eastAsia="仿宋_GB2312"/>
          <w:sz w:val="32"/>
          <w:szCs w:val="32"/>
        </w:rPr>
        <w:t>目标</w:t>
      </w:r>
      <w:r>
        <w:rPr>
          <w:rFonts w:eastAsia="仿宋_GB2312"/>
          <w:sz w:val="32"/>
          <w:szCs w:val="32"/>
        </w:rPr>
        <w:t>人群全覆盖；各单位要统一组织摸底登记，确保精准到人，登记信息完整、准确。</w:t>
      </w:r>
    </w:p>
    <w:p>
      <w:pPr>
        <w:spacing w:line="540" w:lineRule="exact"/>
        <w:ind w:firstLine="640" w:firstLineChars="200"/>
        <w:rPr>
          <w:rFonts w:eastAsia="仿宋_GB2312"/>
          <w:sz w:val="32"/>
          <w:szCs w:val="32"/>
        </w:rPr>
      </w:pPr>
      <w:r>
        <w:rPr>
          <w:rFonts w:eastAsia="楷体_GB2312"/>
          <w:sz w:val="32"/>
          <w:szCs w:val="32"/>
        </w:rPr>
        <w:t>（三）知情同意，应接尽接。</w:t>
      </w:r>
      <w:r>
        <w:rPr>
          <w:rFonts w:eastAsia="仿宋_GB2312"/>
          <w:sz w:val="32"/>
          <w:szCs w:val="32"/>
        </w:rPr>
        <w:t>在宣传告知全覆盖的基础上，确保每一个接种人员知情同意。要加强动员和督导，强化公民疫苗接种的责任和义务意识，采取“自愿非自流”原则力争做到“应接尽接”，符合条件的尽可能全部接种。</w:t>
      </w:r>
    </w:p>
    <w:p>
      <w:pPr>
        <w:spacing w:line="540" w:lineRule="exact"/>
        <w:ind w:firstLine="640" w:firstLineChars="200"/>
        <w:rPr>
          <w:rFonts w:eastAsia="黑体"/>
          <w:sz w:val="32"/>
          <w:szCs w:val="32"/>
        </w:rPr>
      </w:pPr>
      <w:r>
        <w:rPr>
          <w:rFonts w:eastAsia="黑体"/>
          <w:sz w:val="32"/>
          <w:szCs w:val="32"/>
        </w:rPr>
        <w:t>三、人群范围</w:t>
      </w:r>
    </w:p>
    <w:p>
      <w:pPr>
        <w:spacing w:line="540" w:lineRule="exact"/>
        <w:ind w:firstLine="640" w:firstLineChars="200"/>
        <w:rPr>
          <w:rFonts w:eastAsia="仿宋_GB2312"/>
          <w:sz w:val="32"/>
          <w:szCs w:val="32"/>
        </w:rPr>
      </w:pPr>
      <w:r>
        <w:rPr>
          <w:rFonts w:eastAsia="仿宋_GB2312"/>
          <w:sz w:val="32"/>
          <w:szCs w:val="32"/>
        </w:rPr>
        <w:t>具体包括：</w:t>
      </w:r>
      <w:r>
        <w:rPr>
          <w:rFonts w:hint="eastAsia" w:eastAsia="仿宋_GB2312"/>
          <w:sz w:val="32"/>
          <w:szCs w:val="32"/>
        </w:rPr>
        <w:t>批发和零售、住宿和餐饮、文化、体育、娱乐、交通等服务业从业人员；制造业、建筑业、信息/IT业、金融业、房地产业等劳动密集型行业从业人员；18岁及以上高等院校在校学生和各级各类学校、</w:t>
      </w:r>
      <w:r>
        <w:rPr>
          <w:rFonts w:hAnsi="仿宋_GB2312" w:eastAsia="仿宋_GB2312" w:cs="黑体"/>
          <w:sz w:val="32"/>
          <w:szCs w:val="22"/>
        </w:rPr>
        <w:t>托幼机构、校外培训机构、街镇成校教职员工</w:t>
      </w:r>
      <w:r>
        <w:rPr>
          <w:rFonts w:hint="eastAsia" w:eastAsia="仿宋_GB2312"/>
          <w:sz w:val="32"/>
          <w:szCs w:val="32"/>
        </w:rPr>
        <w:t>；本辖区内有接种意愿的居民；符合既往重点人群新冠疫苗接种范围应种未种人员，以及其他需优先接种人群，</w:t>
      </w:r>
      <w:r>
        <w:rPr>
          <w:rFonts w:eastAsia="仿宋_GB2312"/>
          <w:sz w:val="32"/>
          <w:szCs w:val="32"/>
        </w:rPr>
        <w:t>年龄应为18-59岁。</w:t>
      </w:r>
    </w:p>
    <w:p>
      <w:pPr>
        <w:spacing w:line="540" w:lineRule="exact"/>
        <w:ind w:firstLine="640" w:firstLineChars="200"/>
        <w:rPr>
          <w:rFonts w:eastAsia="黑体"/>
          <w:sz w:val="32"/>
          <w:szCs w:val="32"/>
        </w:rPr>
      </w:pPr>
      <w:r>
        <w:rPr>
          <w:rFonts w:eastAsia="黑体"/>
          <w:sz w:val="32"/>
          <w:szCs w:val="32"/>
        </w:rPr>
        <w:t>四、</w:t>
      </w:r>
      <w:r>
        <w:rPr>
          <w:rFonts w:hint="eastAsia" w:eastAsia="黑体"/>
          <w:sz w:val="32"/>
          <w:szCs w:val="32"/>
        </w:rPr>
        <w:t>摸底流程</w:t>
      </w:r>
    </w:p>
    <w:p>
      <w:pPr>
        <w:spacing w:line="540" w:lineRule="exact"/>
        <w:ind w:firstLine="640" w:firstLineChars="200"/>
        <w:rPr>
          <w:rFonts w:eastAsia="仿宋_GB2312"/>
          <w:sz w:val="32"/>
          <w:szCs w:val="32"/>
        </w:rPr>
      </w:pPr>
      <w:r>
        <w:rPr>
          <w:rFonts w:hint="eastAsia" w:eastAsia="仿宋_GB2312"/>
          <w:sz w:val="32"/>
          <w:szCs w:val="32"/>
        </w:rPr>
        <w:t>本次摸底统计采取线上小程序加线下excel表格辅助统计方式。各属地、行业需提前对应接种疫苗的单位进行信息采集，填写《新冠疫苗接种小程序摸底登记信息采集表》（附件1），区卫生健康委根据各属地和行业上报的附件1制作摸底登记二维码，并反馈给各行业和属地，各行业和属地按照二维码标注的单位名称，发放给对应单位并进行使用方法培训，各单位负责组织本单位内所有未接种疫苗人员通过扫描二维码填写基本信息。信息填写完毕后各单位管理员需进行信息审核（审核登录网址：</w:t>
      </w:r>
      <w:r>
        <w:rPr>
          <w:rFonts w:eastAsia="仿宋_GB2312"/>
          <w:sz w:val="32"/>
          <w:szCs w:val="32"/>
        </w:rPr>
        <w:t>https://jnjkzx.jnxzdg.cn:8083/</w:t>
      </w:r>
      <w:r>
        <w:rPr>
          <w:rFonts w:hint="eastAsia" w:eastAsia="仿宋_GB2312"/>
          <w:sz w:val="32"/>
          <w:szCs w:val="32"/>
        </w:rPr>
        <w:t>），各行业和属地要对本系统及本辖区单位填写的人员信息进行复核，并督促未完成人员信息填写的单位在规定时间内完成相关填报工作</w:t>
      </w:r>
      <w:r>
        <w:rPr>
          <w:rFonts w:hint="eastAsia" w:eastAsia="仿宋_GB2312"/>
          <w:b/>
          <w:sz w:val="32"/>
          <w:szCs w:val="32"/>
        </w:rPr>
        <w:t>（海棠街院校采用线上小程序模式）</w:t>
      </w:r>
      <w:r>
        <w:rPr>
          <w:rFonts w:hint="eastAsia"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五、工作分工</w:t>
      </w:r>
    </w:p>
    <w:p>
      <w:pPr>
        <w:spacing w:line="540" w:lineRule="exact"/>
        <w:ind w:firstLine="640" w:firstLineChars="200"/>
        <w:rPr>
          <w:rFonts w:eastAsia="仿宋_GB2312"/>
          <w:sz w:val="32"/>
          <w:szCs w:val="32"/>
        </w:rPr>
      </w:pPr>
      <w:r>
        <w:rPr>
          <w:rFonts w:hint="eastAsia" w:eastAsia="仿宋_GB2312"/>
          <w:sz w:val="32"/>
          <w:szCs w:val="32"/>
        </w:rPr>
        <w:t>海棠街负责18岁及以上高等院校在校学生和全体教职员工摸排统计；区教育局负责其他各级各类学校、托幼机构、校外培训机构、街镇成校教职员工摸排统计；</w:t>
      </w:r>
    </w:p>
    <w:p>
      <w:pPr>
        <w:spacing w:line="540" w:lineRule="exact"/>
        <w:ind w:firstLine="640" w:firstLineChars="200"/>
        <w:rPr>
          <w:rFonts w:eastAsia="黑体"/>
          <w:sz w:val="32"/>
          <w:szCs w:val="32"/>
        </w:rPr>
      </w:pPr>
      <w:r>
        <w:rPr>
          <w:rFonts w:hint="eastAsia" w:eastAsia="黑体"/>
          <w:sz w:val="32"/>
          <w:szCs w:val="32"/>
        </w:rPr>
        <w:t>六</w:t>
      </w:r>
      <w:r>
        <w:rPr>
          <w:rFonts w:eastAsia="黑体"/>
          <w:sz w:val="32"/>
          <w:szCs w:val="32"/>
        </w:rPr>
        <w:t>、工作保障</w:t>
      </w:r>
    </w:p>
    <w:p>
      <w:pPr>
        <w:spacing w:line="540" w:lineRule="exact"/>
        <w:ind w:firstLine="640" w:firstLineChars="200"/>
        <w:rPr>
          <w:rFonts w:eastAsia="仿宋_GB2312"/>
          <w:sz w:val="32"/>
          <w:szCs w:val="32"/>
        </w:rPr>
      </w:pPr>
      <w:r>
        <w:rPr>
          <w:rFonts w:eastAsia="楷体_GB2312"/>
          <w:sz w:val="32"/>
          <w:szCs w:val="32"/>
        </w:rPr>
        <w:t>（一）强化组织领导。</w:t>
      </w:r>
      <w:r>
        <w:rPr>
          <w:rFonts w:eastAsia="仿宋_GB2312"/>
          <w:sz w:val="32"/>
          <w:szCs w:val="32"/>
        </w:rPr>
        <w:t>各属地</w:t>
      </w:r>
      <w:r>
        <w:rPr>
          <w:rFonts w:hint="eastAsia" w:eastAsia="仿宋_GB2312"/>
          <w:sz w:val="32"/>
          <w:szCs w:val="32"/>
        </w:rPr>
        <w:t>、</w:t>
      </w:r>
      <w:r>
        <w:rPr>
          <w:rFonts w:eastAsia="仿宋_GB2312"/>
          <w:sz w:val="32"/>
          <w:szCs w:val="32"/>
        </w:rPr>
        <w:t>各部门要</w:t>
      </w:r>
      <w:r>
        <w:rPr>
          <w:rFonts w:hint="eastAsia" w:eastAsia="仿宋_GB2312"/>
          <w:sz w:val="32"/>
          <w:szCs w:val="32"/>
        </w:rPr>
        <w:t>充分发挥疫苗</w:t>
      </w:r>
      <w:r>
        <w:rPr>
          <w:rFonts w:eastAsia="仿宋_GB2312"/>
          <w:sz w:val="32"/>
          <w:szCs w:val="32"/>
        </w:rPr>
        <w:t>工作专班</w:t>
      </w:r>
      <w:r>
        <w:rPr>
          <w:rFonts w:hint="eastAsia" w:eastAsia="仿宋_GB2312"/>
          <w:sz w:val="32"/>
          <w:szCs w:val="32"/>
        </w:rPr>
        <w:t>职能</w:t>
      </w:r>
      <w:r>
        <w:rPr>
          <w:rFonts w:eastAsia="仿宋_GB2312"/>
          <w:sz w:val="32"/>
          <w:szCs w:val="32"/>
        </w:rPr>
        <w:t>，明确工作任务，</w:t>
      </w:r>
      <w:r>
        <w:rPr>
          <w:rFonts w:hint="eastAsia" w:eastAsia="仿宋_GB2312"/>
          <w:sz w:val="32"/>
          <w:szCs w:val="32"/>
        </w:rPr>
        <w:t>宣传动员、推动和督促相关单位及时、主动落实摸底登记确认工作。</w:t>
      </w:r>
    </w:p>
    <w:p>
      <w:pPr>
        <w:spacing w:line="540" w:lineRule="exact"/>
        <w:ind w:firstLine="640" w:firstLineChars="200"/>
        <w:rPr>
          <w:rFonts w:eastAsia="楷体_GB2312"/>
          <w:sz w:val="32"/>
          <w:szCs w:val="32"/>
        </w:rPr>
      </w:pPr>
      <w:r>
        <w:rPr>
          <w:rFonts w:eastAsia="楷体_GB2312"/>
          <w:sz w:val="32"/>
          <w:szCs w:val="32"/>
        </w:rPr>
        <w:t>（二）及时开展督促督导工作。</w:t>
      </w:r>
      <w:r>
        <w:rPr>
          <w:rFonts w:eastAsia="仿宋_GB2312"/>
          <w:sz w:val="32"/>
          <w:szCs w:val="32"/>
        </w:rPr>
        <w:t>区</w:t>
      </w:r>
      <w:r>
        <w:rPr>
          <w:rFonts w:hint="eastAsia" w:eastAsia="仿宋_GB2312"/>
          <w:sz w:val="32"/>
          <w:szCs w:val="32"/>
        </w:rPr>
        <w:t>卫生健康</w:t>
      </w:r>
      <w:r>
        <w:rPr>
          <w:rFonts w:eastAsia="仿宋_GB2312"/>
          <w:sz w:val="32"/>
          <w:szCs w:val="32"/>
        </w:rPr>
        <w:t>委将于接种开始后，每天将接种</w:t>
      </w:r>
      <w:r>
        <w:rPr>
          <w:rFonts w:hint="eastAsia" w:eastAsia="仿宋_GB2312"/>
          <w:sz w:val="32"/>
          <w:szCs w:val="32"/>
        </w:rPr>
        <w:t>进展情况报区指挥部，并反馈各街镇、各主管部门。各街镇、</w:t>
      </w:r>
      <w:r>
        <w:rPr>
          <w:rFonts w:eastAsia="仿宋_GB2312"/>
          <w:sz w:val="32"/>
          <w:szCs w:val="32"/>
        </w:rPr>
        <w:t>各主管部门要按照工作职责，对照目标任务，及时跟进督促督导，对进展缓慢的及时提醒问询。</w:t>
      </w:r>
      <w:r>
        <w:rPr>
          <w:rFonts w:hint="eastAsia" w:eastAsia="仿宋_GB2312"/>
          <w:sz w:val="32"/>
          <w:szCs w:val="32"/>
        </w:rPr>
        <w:t>区指挥部将对工作组织推进不到位的单位进行通报。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0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2021-03-16T06:39:37Z</dcterms:created>
  <dc:creator>Administrator</dc:creator>
  <cp:lastModifiedBy>Administrator</cp:lastModifiedBy>
  <dcterms:modified xsi:type="dcterms:W3CDTF">2021-03-16T06:39:58Z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