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000000"/>
          <w:sz w:val="32"/>
          <w:szCs w:val="32"/>
        </w:rPr>
      </w:pPr>
      <w:bookmarkStart w:id="0" w:name="_GoBack"/>
      <w:bookmarkEnd w:id="0"/>
      <w:r>
        <w:rPr>
          <w:rFonts w:hint="eastAsia" w:ascii="黑体" w:hAnsi="黑体" w:eastAsia="黑体" w:cs="宋体"/>
          <w:color w:val="000000"/>
          <w:sz w:val="32"/>
          <w:szCs w:val="32"/>
        </w:rPr>
        <w:t>附件1</w:t>
      </w:r>
    </w:p>
    <w:p>
      <w:pPr>
        <w:jc w:val="center"/>
        <w:rPr>
          <w:rFonts w:ascii="方正小标宋简体" w:hAnsi="方正小标宋简体" w:eastAsia="方正小标宋简体" w:cs="宋体"/>
          <w:color w:val="000000"/>
          <w:sz w:val="44"/>
          <w:szCs w:val="44"/>
          <w:u w:val="single"/>
        </w:rPr>
      </w:pPr>
    </w:p>
    <w:p>
      <w:pPr>
        <w:jc w:val="center"/>
        <w:rPr>
          <w:rFonts w:hint="eastAsia"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pPr>
        <w:jc w:val="center"/>
        <w:rPr>
          <w:rFonts w:hint="eastAsia"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pPr>
        <w:jc w:val="center"/>
        <w:rPr>
          <w:rFonts w:hint="eastAsia" w:ascii="方正小标宋简体" w:hAnsi="方正小标宋简体" w:eastAsia="方正小标宋简体"/>
          <w:color w:val="000000"/>
          <w:sz w:val="32"/>
          <w:szCs w:val="32"/>
        </w:rPr>
      </w:pPr>
      <w:r>
        <w:rPr>
          <w:rFonts w:hint="eastAsia" w:ascii="方正小标宋简体" w:hAnsi="方正小标宋简体" w:eastAsia="方正小标宋简体"/>
          <w:color w:val="000000"/>
          <w:sz w:val="32"/>
          <w:szCs w:val="32"/>
        </w:rPr>
        <w:t>（带填写指导）</w:t>
      </w: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adjustRightInd w:val="0"/>
        <w:snapToGrid w:val="0"/>
        <w:spacing w:line="360" w:lineRule="auto"/>
        <w:rPr>
          <w:rFonts w:ascii="黑体" w:hAnsi="黑体" w:eastAsia="黑体"/>
          <w:color w:val="000000"/>
          <w:sz w:val="32"/>
          <w:szCs w:val="32"/>
          <w:u w:val="single"/>
        </w:rPr>
      </w:pPr>
      <w:r>
        <w:rPr>
          <w:rFonts w:ascii="黑体" w:hAnsi="黑体" w:eastAsia="黑体"/>
          <w:color w:val="000000"/>
          <w:sz w:val="32"/>
          <w:szCs w:val="32"/>
        </w:rPr>
        <w:t>项目名称</w:t>
      </w:r>
      <w:r>
        <w:rPr>
          <w:rFonts w:hint="eastAsia" w:ascii="黑体" w:hAnsi="黑体" w:eastAsia="黑体"/>
          <w:color w:val="000000"/>
          <w:sz w:val="32"/>
          <w:szCs w:val="32"/>
        </w:rPr>
        <w:t>：</w:t>
      </w:r>
      <w:r>
        <w:rPr>
          <w:rFonts w:hint="eastAsia" w:ascii="黑体" w:hAnsi="黑体" w:eastAsia="黑体"/>
          <w:color w:val="000000"/>
          <w:sz w:val="32"/>
          <w:szCs w:val="32"/>
          <w:u w:val="single"/>
        </w:rPr>
        <w:t xml:space="preserve">大型风力发电系统实训平台视频教学资源建设项目 </w:t>
      </w:r>
    </w:p>
    <w:p>
      <w:pPr>
        <w:adjustRightInd w:val="0"/>
        <w:snapToGrid w:val="0"/>
        <w:spacing w:line="360" w:lineRule="auto"/>
        <w:rPr>
          <w:rFonts w:ascii="黑体" w:hAnsi="黑体" w:eastAsia="黑体"/>
          <w:color w:val="000000"/>
          <w:sz w:val="32"/>
          <w:szCs w:val="32"/>
          <w:u w:val="single"/>
        </w:rPr>
      </w:pPr>
      <w:r>
        <w:rPr>
          <w:rFonts w:hint="eastAsia" w:ascii="黑体" w:hAnsi="黑体" w:eastAsia="黑体"/>
          <w:color w:val="000000"/>
          <w:sz w:val="32"/>
          <w:szCs w:val="32"/>
        </w:rPr>
        <w:t>采购单位：</w:t>
      </w:r>
      <w:r>
        <w:rPr>
          <w:rFonts w:hint="eastAsia" w:ascii="黑体" w:hAnsi="黑体" w:eastAsia="黑体"/>
          <w:color w:val="000000"/>
          <w:sz w:val="32"/>
          <w:szCs w:val="32"/>
          <w:u w:val="single"/>
        </w:rPr>
        <w:t xml:space="preserve"> 电子信息与自动化学院                       </w:t>
      </w:r>
    </w:p>
    <w:p>
      <w:pPr>
        <w:adjustRightInd w:val="0"/>
        <w:snapToGrid w:val="0"/>
        <w:spacing w:line="360" w:lineRule="auto"/>
        <w:rPr>
          <w:rFonts w:ascii="黑体" w:hAnsi="黑体" w:eastAsia="黑体"/>
          <w:color w:val="000000"/>
          <w:sz w:val="32"/>
          <w:szCs w:val="32"/>
          <w:u w:val="single"/>
        </w:rPr>
      </w:pPr>
      <w:r>
        <w:rPr>
          <w:rFonts w:hint="eastAsia" w:ascii="黑体" w:hAnsi="黑体" w:eastAsia="黑体"/>
          <w:color w:val="000000"/>
          <w:sz w:val="32"/>
          <w:szCs w:val="32"/>
        </w:rPr>
        <w:t>编制部门：</w:t>
      </w:r>
      <w:r>
        <w:rPr>
          <w:rFonts w:hint="eastAsia" w:ascii="黑体" w:hAnsi="黑体" w:eastAsia="黑体"/>
          <w:color w:val="000000"/>
          <w:sz w:val="32"/>
          <w:szCs w:val="32"/>
          <w:u w:val="single"/>
        </w:rPr>
        <w:t xml:space="preserve"> 电子信息与自动化学院                                          </w:t>
      </w:r>
    </w:p>
    <w:p>
      <w:pPr>
        <w:adjustRightInd w:val="0"/>
        <w:snapToGrid w:val="0"/>
        <w:spacing w:line="360" w:lineRule="auto"/>
        <w:rPr>
          <w:rFonts w:hint="eastAsia" w:ascii="黑体" w:hAnsi="黑体" w:eastAsia="黑体"/>
          <w:color w:val="000000"/>
          <w:sz w:val="32"/>
          <w:szCs w:val="32"/>
          <w:u w:val="single"/>
        </w:rPr>
      </w:pPr>
      <w:r>
        <w:rPr>
          <w:rFonts w:hint="eastAsia" w:ascii="黑体" w:hAnsi="黑体" w:eastAsia="黑体"/>
          <w:color w:val="000000"/>
          <w:sz w:val="32"/>
          <w:szCs w:val="32"/>
        </w:rPr>
        <w:t>编制时间：</w:t>
      </w:r>
      <w:r>
        <w:rPr>
          <w:rFonts w:hint="eastAsia" w:ascii="黑体" w:hAnsi="黑体" w:eastAsia="黑体"/>
          <w:color w:val="000000"/>
          <w:sz w:val="32"/>
          <w:szCs w:val="32"/>
          <w:u w:val="single"/>
        </w:rPr>
        <w:t xml:space="preserve"> </w:t>
      </w:r>
      <w:r>
        <w:rPr>
          <w:rFonts w:hint="eastAsia" w:ascii="黑体" w:hAnsi="黑体" w:eastAsia="黑体"/>
          <w:color w:val="000000"/>
          <w:sz w:val="32"/>
          <w:szCs w:val="32"/>
          <w:u w:val="single"/>
          <w:lang w:val="en-US" w:eastAsia="zh-CN"/>
        </w:rPr>
        <w:t>2022年8月</w:t>
      </w:r>
      <w:r>
        <w:rPr>
          <w:rFonts w:hint="eastAsia" w:ascii="黑体" w:hAnsi="黑体" w:eastAsia="黑体"/>
          <w:color w:val="000000"/>
          <w:sz w:val="32"/>
          <w:szCs w:val="32"/>
          <w:u w:val="single"/>
        </w:rPr>
        <w:t xml:space="preserve">                                         </w:t>
      </w:r>
    </w:p>
    <w:p>
      <w:pPr>
        <w:adjustRightInd w:val="0"/>
        <w:snapToGrid w:val="0"/>
        <w:spacing w:line="360" w:lineRule="auto"/>
        <w:rPr>
          <w:rFonts w:ascii="黑体" w:hAnsi="黑体" w:eastAsia="黑体"/>
          <w:color w:val="000000"/>
          <w:sz w:val="32"/>
          <w:szCs w:val="32"/>
          <w:u w:val="single"/>
        </w:rPr>
      </w:pPr>
      <w:r>
        <w:rPr>
          <w:rFonts w:hint="eastAsia" w:ascii="黑体" w:hAnsi="黑体" w:eastAsia="黑体"/>
          <w:color w:val="000000"/>
          <w:sz w:val="32"/>
          <w:szCs w:val="32"/>
        </w:rPr>
        <w:t>版  次  ：</w:t>
      </w:r>
      <w:r>
        <w:rPr>
          <w:rFonts w:hint="eastAsia" w:ascii="黑体" w:hAnsi="黑体" w:eastAsia="黑体"/>
          <w:color w:val="000000"/>
          <w:sz w:val="32"/>
          <w:szCs w:val="32"/>
          <w:u w:val="single"/>
        </w:rPr>
        <w:t xml:space="preserve"> </w:t>
      </w:r>
      <w:r>
        <w:rPr>
          <w:rFonts w:hint="eastAsia" w:ascii="黑体" w:hAnsi="黑体" w:eastAsia="黑体"/>
          <w:color w:val="000000"/>
          <w:sz w:val="32"/>
          <w:szCs w:val="32"/>
          <w:u w:val="single"/>
          <w:lang w:val="en-US" w:eastAsia="zh-CN"/>
        </w:rPr>
        <w:t>第1版</w:t>
      </w:r>
      <w:r>
        <w:rPr>
          <w:rFonts w:hint="eastAsia" w:ascii="黑体" w:hAnsi="黑体" w:eastAsia="黑体"/>
          <w:color w:val="000000"/>
          <w:sz w:val="32"/>
          <w:szCs w:val="32"/>
          <w:u w:val="single"/>
        </w:rPr>
        <w:t xml:space="preserve">                                         </w:t>
      </w:r>
    </w:p>
    <w:p>
      <w:pPr>
        <w:adjustRightInd w:val="0"/>
        <w:snapToGrid w:val="0"/>
        <w:spacing w:line="360" w:lineRule="auto"/>
        <w:rPr>
          <w:rFonts w:ascii="黑体" w:hAnsi="黑体" w:eastAsia="黑体"/>
          <w:color w:val="000000"/>
          <w:sz w:val="44"/>
          <w:szCs w:val="44"/>
        </w:rPr>
      </w:pPr>
    </w:p>
    <w:p>
      <w:pPr>
        <w:rPr>
          <w:rFonts w:ascii="方正小标宋简体" w:hAnsi="方正小标宋简体" w:eastAsia="方正小标宋简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一、采购货物、工程和服务项目需填报此模板。</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一、需求调查情况</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属于《政府采购需求管理办法》第十一条规定情形的，应当填写本部分。</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第十一条  对于下列采购项目，应当开展需求调查：</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（一）1000万元以上的货物、服务采购项目，3000万元以上的工程采购项目；</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（二）涉及公共利益、社会关注度较高的采购项目，包括政府向社会公众提供的公共服务项目等；</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（三）技术复杂、专业性较强的项目，包括需定制开发的信息化建设项目、采购进口产品的项目等；</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（四）主管预算单位或者采购人认为需要开展需求调查的其他采购项目。</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（一）需求调查方式</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咨询、论证、问卷调查、模型分析等方式。</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（二）需求调查对象</w:t>
      </w:r>
    </w:p>
    <w:p>
      <w:pPr>
        <w:spacing w:line="560" w:lineRule="exact"/>
        <w:ind w:firstLine="640" w:firstLineChars="200"/>
        <w:jc w:val="left"/>
        <w:rPr>
          <w:rFonts w:hint="eastAsia" w:ascii="仿宋" w:hAnsi="仿宋" w:eastAsia="仿宋" w:cs="Times New Roman"/>
          <w:i/>
          <w:color w:val="0000FF"/>
          <w:sz w:val="32"/>
          <w:szCs w:val="32"/>
          <w:u w:val="single"/>
        </w:rPr>
      </w:pPr>
      <w:r>
        <w:rPr>
          <w:rFonts w:hint="eastAsia" w:ascii="仿宋" w:hAnsi="仿宋" w:eastAsia="仿宋" w:cs="Times New Roman"/>
          <w:i/>
          <w:color w:val="0000FF"/>
          <w:sz w:val="32"/>
          <w:szCs w:val="32"/>
          <w:u w:val="single"/>
        </w:rPr>
        <w:t>需求调查的对象包括供应商、相关领域的专家、专业协会组织、采购代理机构以及有类似采购项目的单位等。如面向市场主体开展需求调查，选择的调查对象一般不少于3个，并</w:t>
      </w:r>
      <w:r>
        <w:rPr>
          <w:rFonts w:hint="eastAsia" w:ascii="仿宋" w:hAnsi="仿宋" w:eastAsia="仿宋" w:cs="Times New Roman"/>
          <w:i/>
          <w:color w:val="0000FF"/>
          <w:sz w:val="32"/>
          <w:szCs w:val="32"/>
          <w:u w:val="single"/>
          <w:lang w:val="en-US" w:eastAsia="zh-CN"/>
        </w:rPr>
        <w:t>应当</w:t>
      </w:r>
      <w:r>
        <w:rPr>
          <w:rFonts w:hint="eastAsia" w:ascii="仿宋" w:hAnsi="仿宋" w:eastAsia="仿宋" w:cs="Times New Roman"/>
          <w:i/>
          <w:color w:val="0000FF"/>
          <w:sz w:val="32"/>
          <w:szCs w:val="32"/>
          <w:u w:val="single"/>
        </w:rPr>
        <w:t>具有代表性。代表性一般是指被调查的市场主体在规模上、股权结构上、技术贡献上都具有代表性。</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（三）需求调查结果</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1.相关产业发展情况</w:t>
      </w:r>
    </w:p>
    <w:p>
      <w:pPr>
        <w:spacing w:line="560" w:lineRule="exact"/>
        <w:ind w:firstLine="640" w:firstLineChars="200"/>
        <w:jc w:val="left"/>
        <w:rPr>
          <w:rFonts w:ascii="仿宋" w:hAnsi="仿宋" w:eastAsia="仿宋"/>
          <w:color w:val="0000FF"/>
          <w:sz w:val="32"/>
          <w:szCs w:val="32"/>
          <w:u w:val="single"/>
        </w:rPr>
      </w:pPr>
      <w:r>
        <w:rPr>
          <w:rFonts w:hint="eastAsia" w:ascii="仿宋" w:hAnsi="仿宋" w:eastAsia="仿宋"/>
          <w:i/>
          <w:color w:val="0000FF"/>
          <w:sz w:val="32"/>
          <w:szCs w:val="32"/>
          <w:u w:val="single"/>
        </w:rPr>
        <w:t>如技术、工业路线和水平、兼容性安全要求、国家相关标准或者规范、未来发展趋势等。</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2.市场供给情况</w:t>
      </w:r>
    </w:p>
    <w:p>
      <w:pPr>
        <w:spacing w:line="560" w:lineRule="exact"/>
        <w:ind w:firstLine="560" w:firstLineChars="200"/>
        <w:jc w:val="lef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市场上能提供风力发电系统实训平台视频资源建设项目的厂家主要有浙江天煌公司、杭州四井科技、杭州同满公司、南京康尼、浙江拓峰等，其中浙江天煌在产品质量和售后服务等方面优于其他厂家。</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3.同类采购项目历史成交信息</w:t>
      </w:r>
    </w:p>
    <w:p>
      <w:pPr>
        <w:spacing w:line="560" w:lineRule="exact"/>
        <w:ind w:firstLine="640" w:firstLineChars="200"/>
        <w:jc w:val="left"/>
        <w:rPr>
          <w:rFonts w:hint="eastAsia" w:ascii="仿宋" w:hAnsi="仿宋" w:eastAsia="仿宋" w:cs="仿宋"/>
          <w:color w:val="000000"/>
          <w:sz w:val="28"/>
          <w:szCs w:val="28"/>
          <w:u w:val="single"/>
          <w:lang w:val="en-US" w:eastAsia="zh-CN"/>
        </w:rPr>
      </w:pPr>
      <w:r>
        <w:rPr>
          <w:rFonts w:hint="eastAsia" w:ascii="仿宋" w:hAnsi="仿宋" w:eastAsia="仿宋"/>
          <w:color w:val="000000"/>
          <w:sz w:val="32"/>
          <w:szCs w:val="32"/>
          <w:u w:val="single"/>
        </w:rPr>
        <w:t xml:space="preserve"> </w:t>
      </w:r>
      <w:r>
        <w:rPr>
          <w:rFonts w:hint="eastAsia" w:ascii="仿宋" w:hAnsi="仿宋" w:eastAsia="仿宋" w:cs="仿宋"/>
          <w:color w:val="000000"/>
          <w:sz w:val="28"/>
          <w:szCs w:val="28"/>
          <w:u w:val="single"/>
          <w:lang w:val="en-US" w:eastAsia="zh-CN"/>
        </w:rPr>
        <w:t xml:space="preserve"> 2021年基于新能源鲁班工坊风光互补实训设备开发的天津轻工职业技术学院鲁班工坊国际化课程建设项目，以贰拾玖万玖仟叁佰元整招标成功</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4.可能涉及的运行维护、升级更新、备品备件、耗材等后续采购情况</w:t>
      </w:r>
    </w:p>
    <w:p>
      <w:pPr>
        <w:spacing w:line="560" w:lineRule="exact"/>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u w:val="single"/>
        </w:rPr>
        <w:t xml:space="preserve">   后期硬件如有升级更新等内容，厂家免费提供视频资源项目免费升级，提供终身技术服务。                                             </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5.其他相关情况</w:t>
      </w:r>
    </w:p>
    <w:p>
      <w:pPr>
        <w:spacing w:line="560" w:lineRule="exact"/>
        <w:ind w:firstLine="640" w:firstLineChars="200"/>
        <w:jc w:val="left"/>
        <w:rPr>
          <w:rFonts w:hint="eastAsia" w:ascii="楷体" w:hAnsi="楷体" w:eastAsia="楷体"/>
          <w:color w:val="000000"/>
          <w:sz w:val="32"/>
          <w:szCs w:val="32"/>
          <w:u w:val="single"/>
        </w:rPr>
      </w:pPr>
      <w:r>
        <w:rPr>
          <w:rFonts w:hint="eastAsia" w:ascii="楷体" w:hAnsi="楷体" w:eastAsia="楷体"/>
          <w:color w:val="000000"/>
          <w:sz w:val="32"/>
          <w:szCs w:val="32"/>
          <w:u w:val="single"/>
        </w:rPr>
        <w:t xml:space="preserve">   </w:t>
      </w:r>
      <w:r>
        <w:rPr>
          <w:rFonts w:hint="eastAsia" w:ascii="仿宋" w:hAnsi="仿宋" w:eastAsia="仿宋" w:cs="仿宋"/>
          <w:color w:val="000000"/>
          <w:sz w:val="28"/>
          <w:szCs w:val="28"/>
          <w:u w:val="single"/>
          <w:lang w:val="en-US" w:eastAsia="zh-CN"/>
        </w:rPr>
        <w:t>无</w:t>
      </w:r>
      <w:r>
        <w:rPr>
          <w:rFonts w:hint="eastAsia" w:ascii="仿宋" w:hAnsi="仿宋" w:eastAsia="仿宋" w:cs="仿宋"/>
          <w:color w:val="000000"/>
          <w:sz w:val="28"/>
          <w:szCs w:val="28"/>
          <w:u w:val="single"/>
        </w:rPr>
        <w:t xml:space="preserve">  </w:t>
      </w:r>
      <w:r>
        <w:rPr>
          <w:rFonts w:hint="eastAsia" w:ascii="楷体" w:hAnsi="楷体" w:eastAsia="楷体"/>
          <w:color w:val="000000"/>
          <w:sz w:val="32"/>
          <w:szCs w:val="32"/>
          <w:u w:val="single"/>
        </w:rPr>
        <w:t xml:space="preserve">                                          </w:t>
      </w:r>
    </w:p>
    <w:p>
      <w:p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（四）未开展需求调查的原因</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对于应当开展需求调查的项目，但未开展需求调查的，应在此处写明未开展的具体原因，并附相关佐证材料。</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编制采购需求前一年内，采购人已就相关采购标的开展过需求调查的可以不再重复开展。</w:t>
      </w:r>
    </w:p>
    <w:p>
      <w:pPr>
        <w:spacing w:line="560" w:lineRule="exact"/>
        <w:ind w:firstLine="640" w:firstLineChars="200"/>
        <w:jc w:val="left"/>
        <w:rPr>
          <w:rFonts w:hint="eastAsia" w:ascii="楷体" w:hAnsi="楷体" w:eastAsia="楷体"/>
          <w:color w:val="000000"/>
          <w:sz w:val="32"/>
          <w:szCs w:val="32"/>
          <w:u w:val="single"/>
        </w:rPr>
      </w:pPr>
      <w:r>
        <w:rPr>
          <w:rFonts w:hint="eastAsia" w:ascii="仿宋" w:hAnsi="仿宋" w:eastAsia="仿宋"/>
          <w:i/>
          <w:color w:val="000000"/>
          <w:sz w:val="32"/>
          <w:szCs w:val="32"/>
          <w:u w:val="single"/>
        </w:rPr>
        <w:t>按照法律法规的规定，对采购项目开展可行性研究等前期工作，已包含《政府采购需求管理办法》规定的需求调查内容的，可以不再重复调查；对在可行性研究等前期工作中未涉及的部分，应当按照《政府采购需求管理办法》的规定开展需求调查。</w:t>
      </w:r>
    </w:p>
    <w:p>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确定采购需求应当明确实现项目目标的所有技术、商务要求，功能和质量指标的设置要充分考虑可能影响供应商报价和项目实施风险的因素。采购项目涉及后续采购的，如大型装备等，要考虑兼容性要求。</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采购需求应当符合法律法规、政府采购政策和国家有关规定，符合国家强制性标准，遵循预算、资产和财务等相关管理制度规定，符合采购项目特点和实际需要。</w:t>
      </w:r>
    </w:p>
    <w:p>
      <w:pPr>
        <w:spacing w:line="560" w:lineRule="exact"/>
        <w:ind w:firstLine="64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采购需求应当清楚明了、表述规范、含义准确。</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pPr>
        <w:spacing w:line="560" w:lineRule="exact"/>
        <w:ind w:firstLine="560" w:firstLineChars="200"/>
        <w:jc w:val="left"/>
        <w:rPr>
          <w:rFonts w:ascii="仿宋_GB2312" w:hAnsi="黑体" w:eastAsia="仿宋_GB2312"/>
          <w:color w:val="000000"/>
          <w:sz w:val="32"/>
          <w:szCs w:val="32"/>
          <w:u w:val="single"/>
        </w:rPr>
      </w:pPr>
      <w:r>
        <w:rPr>
          <w:rFonts w:hint="eastAsia" w:ascii="仿宋" w:hAnsi="仿宋" w:eastAsia="仿宋" w:cs="仿宋"/>
          <w:color w:val="000000"/>
          <w:sz w:val="28"/>
          <w:szCs w:val="28"/>
          <w:u w:val="single"/>
        </w:rPr>
        <w:t xml:space="preserve"> 依托学院新能源专业群和优秀教学成果与埃及艾因夏姆斯大学在新能源应用技术专业开展合作，在埃及建设鲁班工坊，以“师资培训先行”及教学资源为必要保障，以海外新能源鲁班工坊THWPWG-3B型大型风力发电系统实训平台为基础进行课程开发，促进“双高”项目与教学资源库建设、在线开放课程开发、课程思政建设等项目的衔接互通，推动优质资源的共建共享，特对教学资源开发工作进行规范，统一资源技术标准，优化资源开发质量，提高资源共享效率。      </w:t>
      </w:r>
      <w:r>
        <w:rPr>
          <w:rFonts w:hint="eastAsia" w:ascii="仿宋_GB2312" w:hAnsi="黑体" w:eastAsia="仿宋_GB2312"/>
          <w:color w:val="000000"/>
          <w:sz w:val="32"/>
          <w:szCs w:val="32"/>
          <w:u w:val="single"/>
        </w:rPr>
        <w:t xml:space="preserve">                                          </w:t>
      </w:r>
    </w:p>
    <w:p>
      <w:pPr>
        <w:numPr>
          <w:ilvl w:val="0"/>
          <w:numId w:val="1"/>
        </w:num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采购项目预（概）算是否已落实</w:t>
      </w:r>
    </w:p>
    <w:p>
      <w:pPr>
        <w:spacing w:line="560" w:lineRule="exact"/>
        <w:jc w:val="left"/>
        <w:rPr>
          <w:rFonts w:hint="default" w:ascii="仿宋" w:hAnsi="仿宋" w:eastAsia="仿宋" w:cs="仿宋"/>
          <w:color w:val="000000"/>
          <w:sz w:val="24"/>
          <w:szCs w:val="24"/>
          <w:lang w:val="en-US" w:eastAsia="zh-CN"/>
        </w:rPr>
      </w:pPr>
      <w:r>
        <w:rPr>
          <w:rFonts w:hint="eastAsia" w:ascii="楷体" w:hAnsi="楷体" w:eastAsia="楷体"/>
          <w:color w:val="000000"/>
          <w:sz w:val="32"/>
          <w:szCs w:val="32"/>
        </w:rPr>
        <w:t xml:space="preserve">   </w:t>
      </w:r>
      <w:r>
        <w:rPr>
          <w:rFonts w:hint="eastAsia" w:ascii="仿宋" w:hAnsi="仿宋" w:eastAsia="仿宋" w:cs="仿宋"/>
          <w:color w:val="000000"/>
          <w:sz w:val="28"/>
          <w:szCs w:val="28"/>
          <w:u w:val="single"/>
        </w:rPr>
        <w:t xml:space="preserve"> 是</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4"/>
          <w:szCs w:val="24"/>
          <w:u w:val="single"/>
          <w:lang w:val="en-US" w:eastAsia="zh-CN"/>
        </w:rPr>
        <w:t xml:space="preserve">  </w:t>
      </w:r>
    </w:p>
    <w:p>
      <w:pPr>
        <w:numPr>
          <w:ilvl w:val="0"/>
          <w:numId w:val="1"/>
        </w:num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采购项目预（概）算</w:t>
      </w:r>
    </w:p>
    <w:p>
      <w:pPr>
        <w:spacing w:line="56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总预（概）算：   </w:t>
      </w:r>
      <w:r>
        <w:rPr>
          <w:rFonts w:hint="eastAsia" w:ascii="仿宋" w:hAnsi="仿宋" w:eastAsia="仿宋" w:cs="仿宋"/>
          <w:color w:val="000000"/>
          <w:sz w:val="28"/>
          <w:szCs w:val="28"/>
          <w:u w:val="single"/>
          <w:lang w:val="en-US" w:eastAsia="zh-CN"/>
        </w:rPr>
        <w:t>30万</w:t>
      </w:r>
      <w:r>
        <w:rPr>
          <w:rFonts w:hint="eastAsia" w:ascii="仿宋" w:hAnsi="仿宋" w:eastAsia="仿宋" w:cs="仿宋"/>
          <w:color w:val="000000"/>
          <w:sz w:val="28"/>
          <w:szCs w:val="28"/>
          <w:u w:val="single"/>
        </w:rPr>
        <w:t xml:space="preserve">           </w:t>
      </w:r>
    </w:p>
    <w:p>
      <w:pPr>
        <w:spacing w:line="56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8"/>
          <w:szCs w:val="28"/>
          <w:u w:val="single"/>
        </w:rPr>
        <w:t xml:space="preserve">包1预（概）算： </w:t>
      </w:r>
      <w:r>
        <w:rPr>
          <w:rFonts w:hint="eastAsia" w:ascii="仿宋" w:hAnsi="仿宋" w:eastAsia="仿宋" w:cs="仿宋"/>
          <w:color w:val="000000"/>
          <w:sz w:val="28"/>
          <w:szCs w:val="28"/>
          <w:u w:val="single"/>
          <w:lang w:val="en-US" w:eastAsia="zh-CN"/>
        </w:rPr>
        <w:t>30万</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4"/>
          <w:szCs w:val="24"/>
          <w:u w:val="single"/>
        </w:rPr>
        <w:t xml:space="preserve">  </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7" w:hRule="atLeast"/>
          <w:jc w:val="center"/>
        </w:trPr>
        <w:tc>
          <w:tcPr>
            <w:tcW w:w="851"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850"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序号</w:t>
            </w:r>
          </w:p>
        </w:tc>
        <w:tc>
          <w:tcPr>
            <w:tcW w:w="1843"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1417"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品目</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分类编码</w:t>
            </w:r>
          </w:p>
        </w:tc>
        <w:tc>
          <w:tcPr>
            <w:tcW w:w="1276"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992"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1273"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851"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850"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1843"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大型风力发电系统实训平台视频教学资源建设项目</w:t>
            </w:r>
          </w:p>
        </w:tc>
        <w:tc>
          <w:tcPr>
            <w:tcW w:w="1417" w:type="dxa"/>
            <w:noWrap w:val="0"/>
            <w:vAlign w:val="center"/>
          </w:tcPr>
          <w:p>
            <w:pPr>
              <w:adjustRightInd w:val="0"/>
              <w:snapToGrid w:val="0"/>
              <w:spacing w:line="560" w:lineRule="exact"/>
              <w:jc w:val="center"/>
              <w:rPr>
                <w:rFonts w:ascii="仿宋" w:hAnsi="仿宋" w:eastAsia="仿宋"/>
                <w:color w:val="000000"/>
                <w:sz w:val="28"/>
                <w:szCs w:val="28"/>
              </w:rPr>
            </w:pPr>
          </w:p>
        </w:tc>
        <w:tc>
          <w:tcPr>
            <w:tcW w:w="1276" w:type="dxa"/>
            <w:noWrap w:val="0"/>
            <w:vAlign w:val="center"/>
          </w:tcPr>
          <w:p>
            <w:pPr>
              <w:adjustRightInd w:val="0"/>
              <w:snapToGrid w:val="0"/>
              <w:spacing w:line="560" w:lineRule="exact"/>
              <w:jc w:val="center"/>
              <w:rPr>
                <w:rFonts w:ascii="仿宋" w:hAnsi="仿宋" w:eastAsia="仿宋"/>
                <w:color w:val="000000"/>
                <w:sz w:val="28"/>
                <w:szCs w:val="28"/>
              </w:rPr>
            </w:pPr>
            <w:r>
              <w:rPr>
                <w:rFonts w:ascii="仿宋" w:hAnsi="仿宋" w:eastAsia="仿宋"/>
                <w:color w:val="000000"/>
                <w:sz w:val="28"/>
                <w:szCs w:val="28"/>
              </w:rPr>
              <w:t>套</w:t>
            </w:r>
          </w:p>
        </w:tc>
        <w:tc>
          <w:tcPr>
            <w:tcW w:w="992"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1273"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30万元</w:t>
            </w:r>
          </w:p>
        </w:tc>
      </w:tr>
    </w:tbl>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（四）技术商务要求</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1.包1</w:t>
      </w:r>
    </w:p>
    <w:p>
      <w:pPr>
        <w:spacing w:line="560" w:lineRule="exact"/>
        <w:jc w:val="left"/>
        <w:rPr>
          <w:rFonts w:ascii="仿宋" w:hAnsi="仿宋" w:eastAsia="仿宋"/>
          <w:b/>
          <w:bCs/>
          <w:color w:val="000000"/>
          <w:sz w:val="32"/>
          <w:szCs w:val="32"/>
          <w:u w:val="none"/>
        </w:rPr>
      </w:pPr>
      <w:r>
        <w:rPr>
          <w:rFonts w:hint="eastAsia" w:ascii="仿宋" w:hAnsi="仿宋" w:eastAsia="仿宋"/>
          <w:b/>
          <w:bCs/>
          <w:color w:val="000000"/>
          <w:sz w:val="32"/>
          <w:szCs w:val="32"/>
          <w:u w:val="none"/>
        </w:rPr>
        <w:t>（</w:t>
      </w:r>
      <w:r>
        <w:rPr>
          <w:rFonts w:hint="eastAsia" w:ascii="仿宋" w:hAnsi="仿宋" w:eastAsia="仿宋"/>
          <w:b/>
          <w:bCs/>
          <w:color w:val="000000"/>
          <w:sz w:val="32"/>
          <w:szCs w:val="32"/>
          <w:u w:val="none"/>
          <w:lang w:val="en-US" w:eastAsia="zh-CN"/>
        </w:rPr>
        <w:t>一</w:t>
      </w:r>
      <w:r>
        <w:rPr>
          <w:rFonts w:hint="eastAsia" w:ascii="仿宋" w:hAnsi="仿宋" w:eastAsia="仿宋"/>
          <w:b/>
          <w:bCs/>
          <w:color w:val="000000"/>
          <w:sz w:val="32"/>
          <w:szCs w:val="32"/>
          <w:u w:val="none"/>
        </w:rPr>
        <w:t>）技术要求</w:t>
      </w:r>
    </w:p>
    <w:p>
      <w:pPr>
        <w:adjustRightInd w:val="0"/>
        <w:snapToGrid w:val="0"/>
        <w:spacing w:line="360" w:lineRule="auto"/>
        <w:ind w:firstLine="560" w:firstLineChars="200"/>
        <w:rPr>
          <w:rFonts w:hint="eastAsia" w:ascii="仿宋" w:hAnsi="仿宋" w:eastAsia="仿宋" w:cs="仿宋"/>
          <w:b/>
          <w:sz w:val="28"/>
          <w:szCs w:val="28"/>
          <w:u w:val="none"/>
        </w:rPr>
      </w:pPr>
      <w:r>
        <w:rPr>
          <w:rFonts w:hint="eastAsia" w:ascii="仿宋" w:hAnsi="仿宋" w:eastAsia="仿宋" w:cs="仿宋"/>
          <w:sz w:val="28"/>
          <w:szCs w:val="28"/>
          <w:u w:val="none"/>
        </w:rPr>
        <w:t>★一、</w:t>
      </w:r>
      <w:r>
        <w:rPr>
          <w:rFonts w:hint="eastAsia" w:ascii="仿宋" w:hAnsi="仿宋" w:eastAsia="仿宋" w:cs="仿宋"/>
          <w:b/>
          <w:sz w:val="28"/>
          <w:szCs w:val="28"/>
          <w:u w:val="none"/>
        </w:rPr>
        <w:t>教学资源结构要求</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甲方天津轻工职业技术学院提供资源制作思路及要求，厂家依据要求进行资源的制作，厂家需提供视频制作脚本、录制环境、视频的录制、配音、后期编辑制作及翻译等内容，并配合天津轻工职业技术学院完成资源的审核验收，开发内容均为中英双语同时服务THWPWG-3B型大型风力发电系统实训平台。</w:t>
      </w:r>
    </w:p>
    <w:p>
      <w:pPr>
        <w:adjustRightInd w:val="0"/>
        <w:snapToGrid w:val="0"/>
        <w:spacing w:line="360" w:lineRule="auto"/>
        <w:ind w:firstLine="562" w:firstLineChars="200"/>
        <w:rPr>
          <w:rFonts w:hint="eastAsia" w:ascii="仿宋" w:hAnsi="仿宋" w:eastAsia="仿宋" w:cs="仿宋"/>
          <w:b/>
          <w:sz w:val="28"/>
          <w:szCs w:val="28"/>
          <w:u w:val="none"/>
        </w:rPr>
      </w:pPr>
      <w:r>
        <w:rPr>
          <w:rFonts w:hint="eastAsia" w:ascii="仿宋" w:hAnsi="仿宋" w:eastAsia="仿宋" w:cs="仿宋"/>
          <w:b/>
          <w:sz w:val="28"/>
          <w:szCs w:val="28"/>
          <w:u w:val="none"/>
        </w:rPr>
        <w:t>要求包含以下内容：</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风力发电技术介绍</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风力发电机组类型</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风电场简介</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设备介绍、模块介绍及安全须知</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叶片和变桨系统</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运行与并网系统</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能源储存系统</w:t>
      </w:r>
    </w:p>
    <w:p>
      <w:pPr>
        <w:numPr>
          <w:ilvl w:val="0"/>
          <w:numId w:val="2"/>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能源监控管理与安全保护</w:t>
      </w:r>
    </w:p>
    <w:p>
      <w:pPr>
        <w:adjustRightInd w:val="0"/>
        <w:snapToGrid w:val="0"/>
        <w:spacing w:line="360" w:lineRule="auto"/>
        <w:ind w:firstLine="562" w:firstLineChars="200"/>
        <w:rPr>
          <w:rFonts w:hint="eastAsia" w:ascii="仿宋" w:hAnsi="仿宋" w:eastAsia="仿宋" w:cs="仿宋"/>
          <w:b/>
          <w:sz w:val="28"/>
          <w:szCs w:val="28"/>
          <w:u w:val="none"/>
        </w:rPr>
      </w:pPr>
      <w:r>
        <w:rPr>
          <w:rFonts w:hint="eastAsia" w:ascii="仿宋" w:hAnsi="仿宋" w:eastAsia="仿宋" w:cs="仿宋"/>
          <w:b/>
          <w:sz w:val="28"/>
          <w:szCs w:val="28"/>
          <w:u w:val="none"/>
        </w:rPr>
        <w:t>二、视频资源要求</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1.总时长不低于240分钟（共8段）</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2.视频格式：MP4</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3.交付介质：光盘</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4.版权审核与归属：天津轻工职业技术学院</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5.视频脚本、解说词制作形式：厂家与用户合作编写</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6.审片环节：厂家与用户合作审片</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7.视频解说及字幕：中英文解说及中英文字幕，专业人员进行配音</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8.摄制前后期设备及技术能力：采用专业设备拍摄，机位2-3个。统一使用专业视频编辑工具Adobe Premiere Pro-2019及以上版本进行视频制作；输出格式统一为常见的视频格式.mp4。</w:t>
      </w:r>
    </w:p>
    <w:p>
      <w:pPr>
        <w:adjustRightInd w:val="0"/>
        <w:snapToGrid w:val="0"/>
        <w:spacing w:line="360" w:lineRule="auto"/>
        <w:ind w:firstLine="536" w:firstLineChars="200"/>
        <w:rPr>
          <w:rFonts w:hint="eastAsia" w:ascii="仿宋" w:hAnsi="仿宋" w:eastAsia="仿宋" w:cs="仿宋"/>
          <w:spacing w:val="-6"/>
          <w:sz w:val="28"/>
          <w:szCs w:val="28"/>
          <w:u w:val="none"/>
          <w:lang w:val="en-GB"/>
        </w:rPr>
      </w:pPr>
      <w:r>
        <w:rPr>
          <w:rFonts w:hint="eastAsia" w:ascii="仿宋" w:hAnsi="仿宋" w:eastAsia="仿宋" w:cs="仿宋"/>
          <w:spacing w:val="-6"/>
          <w:sz w:val="28"/>
          <w:szCs w:val="28"/>
          <w:u w:val="none"/>
        </w:rPr>
        <w:t>9</w:t>
      </w:r>
      <w:r>
        <w:rPr>
          <w:rFonts w:hint="eastAsia" w:ascii="仿宋" w:hAnsi="仿宋" w:eastAsia="仿宋" w:cs="仿宋"/>
          <w:spacing w:val="-6"/>
          <w:sz w:val="28"/>
          <w:szCs w:val="28"/>
          <w:u w:val="none"/>
          <w:lang w:val="en-GB"/>
        </w:rPr>
        <w:t>.操作演示以视频加语音讲解，重点展示设备的工作原理、组成结构、操作方法、工作流程等内容。</w:t>
      </w:r>
    </w:p>
    <w:p>
      <w:pPr>
        <w:adjustRightInd w:val="0"/>
        <w:snapToGrid w:val="0"/>
        <w:spacing w:line="360" w:lineRule="auto"/>
        <w:ind w:firstLine="536" w:firstLineChars="200"/>
        <w:rPr>
          <w:rFonts w:hint="eastAsia" w:ascii="仿宋" w:hAnsi="仿宋" w:eastAsia="仿宋" w:cs="仿宋"/>
          <w:spacing w:val="-6"/>
          <w:sz w:val="28"/>
          <w:szCs w:val="28"/>
          <w:u w:val="none"/>
          <w:lang w:val="en-GB"/>
        </w:rPr>
      </w:pPr>
      <w:r>
        <w:rPr>
          <w:rFonts w:hint="eastAsia" w:ascii="仿宋" w:hAnsi="仿宋" w:eastAsia="仿宋" w:cs="仿宋"/>
          <w:spacing w:val="-6"/>
          <w:sz w:val="28"/>
          <w:szCs w:val="28"/>
          <w:u w:val="none"/>
          <w:lang w:val="en-GB"/>
        </w:rPr>
        <w:t>10.片头与片尾：片头不超过10秒；片尾不超过3秒，片头片尾均应</w:t>
      </w:r>
      <w:r>
        <w:rPr>
          <w:rFonts w:hint="eastAsia" w:ascii="仿宋" w:hAnsi="仿宋" w:eastAsia="仿宋" w:cs="仿宋"/>
          <w:spacing w:val="-6"/>
          <w:sz w:val="28"/>
          <w:szCs w:val="28"/>
          <w:u w:val="none"/>
        </w:rPr>
        <w:t>按甲方</w:t>
      </w:r>
      <w:r>
        <w:rPr>
          <w:rFonts w:hint="eastAsia" w:ascii="仿宋" w:hAnsi="仿宋" w:eastAsia="仿宋" w:cs="仿宋"/>
          <w:spacing w:val="-6"/>
          <w:sz w:val="28"/>
          <w:szCs w:val="28"/>
          <w:u w:val="none"/>
          <w:lang w:val="en-GB"/>
        </w:rPr>
        <w:t>要求</w:t>
      </w:r>
      <w:r>
        <w:rPr>
          <w:rFonts w:hint="eastAsia" w:ascii="仿宋" w:hAnsi="仿宋" w:eastAsia="仿宋" w:cs="仿宋"/>
          <w:spacing w:val="-6"/>
          <w:sz w:val="28"/>
          <w:szCs w:val="28"/>
          <w:u w:val="none"/>
        </w:rPr>
        <w:t>完成，且不能出现制作方的相关信息</w:t>
      </w:r>
      <w:r>
        <w:rPr>
          <w:rFonts w:hint="eastAsia" w:ascii="仿宋" w:hAnsi="仿宋" w:eastAsia="仿宋" w:cs="仿宋"/>
          <w:spacing w:val="-6"/>
          <w:sz w:val="28"/>
          <w:szCs w:val="28"/>
          <w:u w:val="none"/>
          <w:lang w:val="en-GB"/>
        </w:rPr>
        <w:t>。</w:t>
      </w:r>
    </w:p>
    <w:p>
      <w:pPr>
        <w:adjustRightInd w:val="0"/>
        <w:snapToGrid w:val="0"/>
        <w:spacing w:line="360" w:lineRule="auto"/>
        <w:ind w:firstLine="536" w:firstLineChars="200"/>
        <w:rPr>
          <w:rFonts w:hint="eastAsia" w:ascii="仿宋" w:hAnsi="仿宋" w:eastAsia="仿宋" w:cs="仿宋"/>
          <w:spacing w:val="-6"/>
          <w:sz w:val="28"/>
          <w:szCs w:val="28"/>
          <w:u w:val="none"/>
          <w:lang w:val="en-GB"/>
        </w:rPr>
      </w:pPr>
      <w:r>
        <w:rPr>
          <w:rFonts w:hint="eastAsia" w:ascii="仿宋" w:hAnsi="仿宋" w:eastAsia="仿宋" w:cs="仿宋"/>
          <w:spacing w:val="-6"/>
          <w:sz w:val="28"/>
          <w:szCs w:val="28"/>
          <w:u w:val="none"/>
          <w:lang w:val="en-GB"/>
        </w:rPr>
        <w:t>1</w:t>
      </w:r>
      <w:r>
        <w:rPr>
          <w:rFonts w:hint="eastAsia" w:ascii="仿宋" w:hAnsi="仿宋" w:eastAsia="仿宋" w:cs="仿宋"/>
          <w:spacing w:val="-6"/>
          <w:sz w:val="28"/>
          <w:szCs w:val="28"/>
          <w:u w:val="none"/>
        </w:rPr>
        <w:t>1</w:t>
      </w:r>
      <w:r>
        <w:rPr>
          <w:rFonts w:hint="eastAsia" w:ascii="仿宋" w:hAnsi="仿宋" w:eastAsia="仿宋" w:cs="仿宋"/>
          <w:spacing w:val="-6"/>
          <w:sz w:val="28"/>
          <w:szCs w:val="28"/>
          <w:u w:val="none"/>
          <w:lang w:val="en-GB"/>
        </w:rPr>
        <w:t>.视频信号源：白平衡正确，无明显杂波。采用H.264/AVC编码、动态码流为1024Kbps～2500 Kbps、分辨率要求：1920*1080、视频帧率为25帧/秒。</w:t>
      </w:r>
    </w:p>
    <w:p>
      <w:pPr>
        <w:adjustRightInd w:val="0"/>
        <w:snapToGrid w:val="0"/>
        <w:spacing w:line="360" w:lineRule="auto"/>
        <w:ind w:firstLine="536" w:firstLineChars="200"/>
        <w:rPr>
          <w:rFonts w:hint="eastAsia" w:ascii="仿宋" w:hAnsi="仿宋" w:eastAsia="仿宋" w:cs="仿宋"/>
          <w:spacing w:val="-6"/>
          <w:sz w:val="28"/>
          <w:szCs w:val="28"/>
          <w:u w:val="none"/>
          <w:lang w:val="en-GB"/>
        </w:rPr>
      </w:pPr>
      <w:r>
        <w:rPr>
          <w:rFonts w:hint="eastAsia" w:ascii="仿宋" w:hAnsi="仿宋" w:eastAsia="仿宋" w:cs="仿宋"/>
          <w:spacing w:val="-6"/>
          <w:sz w:val="28"/>
          <w:szCs w:val="28"/>
          <w:u w:val="none"/>
          <w:lang w:val="en-GB"/>
        </w:rPr>
        <w:t>1</w:t>
      </w:r>
      <w:r>
        <w:rPr>
          <w:rFonts w:hint="eastAsia" w:ascii="仿宋" w:hAnsi="仿宋" w:eastAsia="仿宋" w:cs="仿宋"/>
          <w:spacing w:val="-6"/>
          <w:sz w:val="28"/>
          <w:szCs w:val="28"/>
          <w:u w:val="none"/>
        </w:rPr>
        <w:t>2</w:t>
      </w:r>
      <w:r>
        <w:rPr>
          <w:rFonts w:hint="eastAsia" w:ascii="仿宋" w:hAnsi="仿宋" w:eastAsia="仿宋" w:cs="仿宋"/>
          <w:spacing w:val="-6"/>
          <w:sz w:val="28"/>
          <w:szCs w:val="28"/>
          <w:u w:val="none"/>
          <w:lang w:val="en-GB"/>
        </w:rPr>
        <w:t>.音频信号源：声音和画面同步，无杂音，伴音清晰、圆润。采用AAC格式、采样率48KHz、音频码流率128Kbps。</w:t>
      </w:r>
    </w:p>
    <w:p>
      <w:pPr>
        <w:adjustRightInd w:val="0"/>
        <w:snapToGrid w:val="0"/>
        <w:spacing w:line="360" w:lineRule="auto"/>
        <w:ind w:firstLine="562" w:firstLineChars="200"/>
        <w:rPr>
          <w:rFonts w:hint="eastAsia" w:ascii="仿宋" w:hAnsi="仿宋" w:eastAsia="仿宋" w:cs="仿宋"/>
          <w:b/>
          <w:sz w:val="28"/>
          <w:szCs w:val="28"/>
          <w:u w:val="none"/>
        </w:rPr>
      </w:pPr>
      <w:r>
        <w:rPr>
          <w:rFonts w:hint="eastAsia" w:ascii="仿宋" w:hAnsi="仿宋" w:eastAsia="仿宋" w:cs="仿宋"/>
          <w:b/>
          <w:sz w:val="28"/>
          <w:szCs w:val="28"/>
          <w:u w:val="none"/>
        </w:rPr>
        <w:t>三、其它资源要求</w:t>
      </w:r>
    </w:p>
    <w:p>
      <w:pPr>
        <w:adjustRightInd w:val="0"/>
        <w:snapToGrid w:val="0"/>
        <w:spacing w:line="360" w:lineRule="auto"/>
        <w:ind w:firstLine="536" w:firstLineChars="200"/>
        <w:rPr>
          <w:rFonts w:hint="eastAsia" w:ascii="仿宋" w:hAnsi="仿宋" w:eastAsia="仿宋" w:cs="仿宋"/>
          <w:spacing w:val="-6"/>
          <w:sz w:val="28"/>
          <w:szCs w:val="28"/>
          <w:u w:val="none"/>
          <w:lang w:val="en-GB"/>
        </w:rPr>
      </w:pPr>
      <w:r>
        <w:rPr>
          <w:rFonts w:hint="eastAsia" w:ascii="仿宋" w:hAnsi="仿宋" w:eastAsia="仿宋" w:cs="仿宋"/>
          <w:spacing w:val="-6"/>
          <w:sz w:val="28"/>
          <w:szCs w:val="28"/>
          <w:u w:val="none"/>
        </w:rPr>
        <w:t>1、双语</w:t>
      </w:r>
      <w:r>
        <w:rPr>
          <w:rFonts w:hint="eastAsia" w:ascii="仿宋" w:hAnsi="仿宋" w:eastAsia="仿宋" w:cs="仿宋"/>
          <w:spacing w:val="-6"/>
          <w:sz w:val="28"/>
          <w:szCs w:val="28"/>
          <w:u w:val="none"/>
          <w:lang w:val="en-GB"/>
        </w:rPr>
        <w:t>PPT设计与制作：</w:t>
      </w:r>
      <w:r>
        <w:rPr>
          <w:rFonts w:hint="eastAsia" w:ascii="仿宋" w:hAnsi="仿宋" w:eastAsia="仿宋" w:cs="仿宋"/>
          <w:spacing w:val="-6"/>
          <w:sz w:val="28"/>
          <w:szCs w:val="28"/>
          <w:u w:val="none"/>
        </w:rPr>
        <w:t>厂家与用户合作</w:t>
      </w:r>
      <w:r>
        <w:rPr>
          <w:rFonts w:hint="eastAsia" w:ascii="仿宋" w:hAnsi="仿宋" w:eastAsia="仿宋" w:cs="仿宋"/>
          <w:spacing w:val="-6"/>
          <w:sz w:val="28"/>
          <w:szCs w:val="28"/>
          <w:u w:val="none"/>
          <w:lang w:val="en-GB"/>
        </w:rPr>
        <w:t>完成8个教学PPT。</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2、开发配套32课时教案，及相应教学题库1份。</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3、PPT、教案及题库内容：围绕视频内容开发，且均为双语资源。</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4、涉及动画内容应满足二维动画技术要求：统一使用Animate CC 2019及以上版本进行开发制作；格式为.swf、.exe、html5及常见的视频格式.mp4；动画音频流格式默认为原始。音频事件：原始，44KHz，立体声；动画帧频根据需要会设置24帧速率，动画设定片头、背景，标题。交互脚本语言选择AS3.0或JavaScript；常规制作动画的尺寸为1280×720像素；界面的布局美观大方，跟动画所要传达的信息契合，动画的开始有醒目的标题，标题能够体现动画所表现的内容。</w:t>
      </w:r>
    </w:p>
    <w:p>
      <w:pPr>
        <w:adjustRightInd w:val="0"/>
        <w:snapToGrid w:val="0"/>
        <w:spacing w:line="360" w:lineRule="auto"/>
        <w:ind w:firstLine="562" w:firstLineChars="200"/>
        <w:rPr>
          <w:rFonts w:hint="eastAsia" w:ascii="仿宋" w:hAnsi="仿宋" w:eastAsia="仿宋" w:cs="仿宋"/>
          <w:b/>
          <w:sz w:val="28"/>
          <w:szCs w:val="28"/>
          <w:u w:val="none"/>
        </w:rPr>
      </w:pPr>
      <w:r>
        <w:rPr>
          <w:rFonts w:hint="eastAsia" w:ascii="仿宋" w:hAnsi="仿宋" w:eastAsia="仿宋" w:cs="仿宋"/>
          <w:b/>
          <w:sz w:val="28"/>
          <w:szCs w:val="28"/>
          <w:u w:val="none"/>
        </w:rPr>
        <w:t>三、每部分结构功能要求</w:t>
      </w:r>
    </w:p>
    <w:p>
      <w:pPr>
        <w:adjustRightInd w:val="0"/>
        <w:snapToGrid w:val="0"/>
        <w:spacing w:line="360" w:lineRule="auto"/>
        <w:ind w:firstLine="536" w:firstLineChars="200"/>
        <w:rPr>
          <w:rFonts w:hint="eastAsia" w:ascii="仿宋" w:hAnsi="仿宋" w:eastAsia="仿宋" w:cs="仿宋"/>
          <w:sz w:val="28"/>
          <w:szCs w:val="28"/>
          <w:u w:val="none"/>
        </w:rPr>
      </w:pPr>
      <w:r>
        <w:rPr>
          <w:rFonts w:hint="eastAsia" w:ascii="仿宋" w:hAnsi="仿宋" w:eastAsia="仿宋" w:cs="仿宋"/>
          <w:spacing w:val="-6"/>
          <w:sz w:val="28"/>
          <w:szCs w:val="28"/>
          <w:u w:val="none"/>
        </w:rPr>
        <w:t>1、</w:t>
      </w:r>
      <w:r>
        <w:rPr>
          <w:rFonts w:hint="eastAsia" w:ascii="仿宋" w:hAnsi="仿宋" w:eastAsia="仿宋" w:cs="仿宋"/>
          <w:sz w:val="28"/>
          <w:szCs w:val="28"/>
          <w:u w:val="none"/>
        </w:rPr>
        <w:t>风力发电技术介绍</w:t>
      </w:r>
    </w:p>
    <w:p>
      <w:pPr>
        <w:adjustRightInd w:val="0"/>
        <w:snapToGrid w:val="0"/>
        <w:spacing w:line="360" w:lineRule="auto"/>
        <w:ind w:firstLine="536" w:firstLineChars="200"/>
        <w:rPr>
          <w:rFonts w:hint="eastAsia" w:ascii="仿宋" w:hAnsi="仿宋" w:eastAsia="仿宋" w:cs="仿宋"/>
          <w:sz w:val="28"/>
          <w:szCs w:val="28"/>
          <w:u w:val="none"/>
        </w:rPr>
      </w:pPr>
      <w:r>
        <w:rPr>
          <w:rFonts w:hint="eastAsia" w:ascii="仿宋" w:hAnsi="仿宋" w:eastAsia="仿宋" w:cs="仿宋"/>
          <w:spacing w:val="-6"/>
          <w:sz w:val="28"/>
          <w:szCs w:val="28"/>
          <w:u w:val="none"/>
        </w:rPr>
        <w:t>要求视频资源对风力发电的基本原理、分类、发展历程进行详细视频讲解。</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2、风力发电机组类型</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要求视频资源对风力发电机组主流机型的结构特点和发电形式进行详细视频讲解。</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3、风电场简介</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要求视频资源对风电场的集电系统、变电站和机组基础结构进行详细视频讲解。</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4、设备介绍、模块介绍及安全须知</w:t>
      </w:r>
    </w:p>
    <w:p>
      <w:pPr>
        <w:adjustRightInd w:val="0"/>
        <w:snapToGrid w:val="0"/>
        <w:spacing w:line="360" w:lineRule="auto"/>
        <w:ind w:firstLine="536" w:firstLineChars="200"/>
        <w:rPr>
          <w:rFonts w:hint="eastAsia" w:ascii="仿宋" w:hAnsi="仿宋" w:eastAsia="仿宋" w:cs="仿宋"/>
          <w:spacing w:val="-6"/>
          <w:sz w:val="28"/>
          <w:szCs w:val="28"/>
          <w:u w:val="none"/>
        </w:rPr>
      </w:pPr>
      <w:r>
        <w:rPr>
          <w:rFonts w:hint="eastAsia" w:ascii="仿宋" w:hAnsi="仿宋" w:eastAsia="仿宋" w:cs="仿宋"/>
          <w:spacing w:val="-6"/>
          <w:sz w:val="28"/>
          <w:szCs w:val="28"/>
          <w:u w:val="none"/>
        </w:rPr>
        <w:t>要求视频资源对风机对象模型（MW级风机结构，可实现主动偏航和独立变桨功能）、</w:t>
      </w:r>
      <w:r>
        <w:rPr>
          <w:rFonts w:hint="eastAsia" w:ascii="仿宋" w:hAnsi="仿宋" w:eastAsia="仿宋" w:cs="仿宋"/>
          <w:spacing w:val="-6"/>
          <w:sz w:val="28"/>
          <w:szCs w:val="28"/>
          <w:u w:val="none"/>
          <w:lang w:val="en-GB"/>
        </w:rPr>
        <w:t>能源控制</w:t>
      </w:r>
      <w:r>
        <w:rPr>
          <w:rFonts w:hint="eastAsia" w:ascii="仿宋" w:hAnsi="仿宋" w:eastAsia="仿宋" w:cs="仿宋"/>
          <w:spacing w:val="-6"/>
          <w:sz w:val="28"/>
          <w:szCs w:val="28"/>
          <w:u w:val="none"/>
        </w:rPr>
        <w:t>·监控管理系统、</w:t>
      </w:r>
      <w:r>
        <w:rPr>
          <w:rFonts w:hint="eastAsia" w:ascii="仿宋" w:hAnsi="仿宋" w:eastAsia="仿宋" w:cs="仿宋"/>
          <w:spacing w:val="-6"/>
          <w:sz w:val="28"/>
          <w:szCs w:val="28"/>
          <w:u w:val="none"/>
          <w:lang w:val="en-GB"/>
        </w:rPr>
        <w:t>偏航变桨控制系统</w:t>
      </w:r>
      <w:r>
        <w:rPr>
          <w:rFonts w:hint="eastAsia" w:ascii="仿宋" w:hAnsi="仿宋" w:eastAsia="仿宋" w:cs="仿宋"/>
          <w:spacing w:val="-6"/>
          <w:sz w:val="28"/>
          <w:szCs w:val="28"/>
          <w:u w:val="none"/>
        </w:rPr>
        <w:t>、能源转换储存控制系统、并网逆变控制系统结构、操作及安全规范进行详细视频讲解，讲解内容包含：</w:t>
      </w:r>
    </w:p>
    <w:p>
      <w:pPr>
        <w:pStyle w:val="24"/>
        <w:numPr>
          <w:ilvl w:val="0"/>
          <w:numId w:val="3"/>
        </w:numPr>
        <w:adjustRightInd w:val="0"/>
        <w:snapToGrid w:val="0"/>
        <w:spacing w:line="360" w:lineRule="auto"/>
        <w:ind w:left="0" w:firstLine="536"/>
        <w:rPr>
          <w:rFonts w:hint="eastAsia" w:ascii="仿宋" w:hAnsi="仿宋" w:eastAsia="仿宋" w:cs="仿宋"/>
          <w:sz w:val="28"/>
          <w:szCs w:val="28"/>
          <w:u w:val="none"/>
        </w:rPr>
      </w:pPr>
      <w:r>
        <w:rPr>
          <w:rFonts w:hint="eastAsia" w:ascii="仿宋" w:hAnsi="仿宋" w:eastAsia="仿宋" w:cs="仿宋"/>
          <w:spacing w:val="-6"/>
          <w:sz w:val="28"/>
          <w:szCs w:val="28"/>
          <w:u w:val="none"/>
        </w:rPr>
        <w:t>风机对象模型（MW级风机结构，可实现主动偏航和独立变桨功能）（由设备引出主流机型-真实机组的结构特点和发电形式，以双馈型机组为重点）</w:t>
      </w:r>
    </w:p>
    <w:p>
      <w:pPr>
        <w:pStyle w:val="24"/>
        <w:numPr>
          <w:ilvl w:val="0"/>
          <w:numId w:val="3"/>
        </w:numPr>
        <w:adjustRightInd w:val="0"/>
        <w:snapToGrid w:val="0"/>
        <w:spacing w:line="360" w:lineRule="auto"/>
        <w:ind w:left="0" w:firstLine="536"/>
        <w:rPr>
          <w:rFonts w:hint="eastAsia" w:ascii="仿宋" w:hAnsi="仿宋" w:eastAsia="仿宋" w:cs="仿宋"/>
          <w:sz w:val="28"/>
          <w:szCs w:val="28"/>
          <w:u w:val="none"/>
        </w:rPr>
      </w:pPr>
      <w:r>
        <w:rPr>
          <w:rFonts w:hint="eastAsia" w:ascii="仿宋" w:hAnsi="仿宋" w:eastAsia="仿宋" w:cs="仿宋"/>
          <w:spacing w:val="-6"/>
          <w:sz w:val="28"/>
          <w:szCs w:val="28"/>
          <w:u w:val="none"/>
          <w:lang w:val="en-GB"/>
        </w:rPr>
        <w:t>能源控制</w:t>
      </w:r>
      <w:r>
        <w:rPr>
          <w:rFonts w:hint="eastAsia" w:ascii="仿宋" w:hAnsi="仿宋" w:eastAsia="仿宋" w:cs="仿宋"/>
          <w:spacing w:val="-6"/>
          <w:sz w:val="28"/>
          <w:szCs w:val="28"/>
          <w:u w:val="none"/>
        </w:rPr>
        <w:t>监控管理系统</w:t>
      </w:r>
    </w:p>
    <w:p>
      <w:pPr>
        <w:pStyle w:val="24"/>
        <w:numPr>
          <w:ilvl w:val="0"/>
          <w:numId w:val="3"/>
        </w:numPr>
        <w:adjustRightInd w:val="0"/>
        <w:snapToGrid w:val="0"/>
        <w:spacing w:line="360" w:lineRule="auto"/>
        <w:ind w:left="0" w:firstLine="536"/>
        <w:rPr>
          <w:rFonts w:hint="eastAsia" w:ascii="仿宋" w:hAnsi="仿宋" w:eastAsia="仿宋" w:cs="仿宋"/>
          <w:sz w:val="28"/>
          <w:szCs w:val="28"/>
          <w:u w:val="none"/>
        </w:rPr>
      </w:pPr>
      <w:r>
        <w:rPr>
          <w:rFonts w:hint="eastAsia" w:ascii="仿宋" w:hAnsi="仿宋" w:eastAsia="仿宋" w:cs="仿宋"/>
          <w:spacing w:val="-6"/>
          <w:sz w:val="28"/>
          <w:szCs w:val="28"/>
          <w:u w:val="none"/>
          <w:lang w:val="en-GB"/>
        </w:rPr>
        <w:t>偏航变桨控制系统</w:t>
      </w:r>
    </w:p>
    <w:p>
      <w:pPr>
        <w:pStyle w:val="24"/>
        <w:numPr>
          <w:ilvl w:val="0"/>
          <w:numId w:val="3"/>
        </w:numPr>
        <w:adjustRightInd w:val="0"/>
        <w:snapToGrid w:val="0"/>
        <w:spacing w:line="360" w:lineRule="auto"/>
        <w:ind w:left="0" w:firstLine="536"/>
        <w:rPr>
          <w:rFonts w:hint="eastAsia" w:ascii="仿宋" w:hAnsi="仿宋" w:eastAsia="仿宋" w:cs="仿宋"/>
          <w:sz w:val="28"/>
          <w:szCs w:val="28"/>
          <w:u w:val="none"/>
        </w:rPr>
      </w:pPr>
      <w:r>
        <w:rPr>
          <w:rFonts w:hint="eastAsia" w:ascii="仿宋" w:hAnsi="仿宋" w:eastAsia="仿宋" w:cs="仿宋"/>
          <w:spacing w:val="-6"/>
          <w:sz w:val="28"/>
          <w:szCs w:val="28"/>
          <w:u w:val="none"/>
        </w:rPr>
        <w:t>能源转换储存控制系统</w:t>
      </w:r>
    </w:p>
    <w:p>
      <w:pPr>
        <w:pStyle w:val="24"/>
        <w:numPr>
          <w:ilvl w:val="0"/>
          <w:numId w:val="3"/>
        </w:numPr>
        <w:adjustRightInd w:val="0"/>
        <w:snapToGrid w:val="0"/>
        <w:spacing w:line="360" w:lineRule="auto"/>
        <w:ind w:left="0" w:firstLine="536"/>
        <w:rPr>
          <w:rFonts w:hint="eastAsia" w:ascii="仿宋" w:hAnsi="仿宋" w:eastAsia="仿宋" w:cs="仿宋"/>
          <w:sz w:val="28"/>
          <w:szCs w:val="28"/>
          <w:u w:val="none"/>
        </w:rPr>
      </w:pPr>
      <w:r>
        <w:rPr>
          <w:rFonts w:hint="eastAsia" w:ascii="仿宋" w:hAnsi="仿宋" w:eastAsia="仿宋" w:cs="仿宋"/>
          <w:spacing w:val="-6"/>
          <w:sz w:val="28"/>
          <w:szCs w:val="28"/>
          <w:u w:val="none"/>
        </w:rPr>
        <w:t>并网逆变控制系统</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安全操作规范</w:t>
      </w:r>
    </w:p>
    <w:p>
      <w:pPr>
        <w:adjustRightInd w:val="0"/>
        <w:snapToGrid w:val="0"/>
        <w:spacing w:line="360" w:lineRule="auto"/>
        <w:ind w:firstLine="560" w:firstLineChars="200"/>
        <w:rPr>
          <w:rFonts w:hint="eastAsia" w:ascii="仿宋" w:hAnsi="仿宋" w:eastAsia="仿宋" w:cs="仿宋"/>
          <w:spacing w:val="-6"/>
          <w:sz w:val="28"/>
          <w:szCs w:val="28"/>
          <w:u w:val="none"/>
        </w:rPr>
      </w:pPr>
      <w:r>
        <w:rPr>
          <w:rFonts w:hint="eastAsia" w:ascii="仿宋" w:hAnsi="仿宋" w:eastAsia="仿宋" w:cs="仿宋"/>
          <w:sz w:val="28"/>
          <w:szCs w:val="28"/>
          <w:u w:val="none"/>
        </w:rPr>
        <w:t>5、叶片和变桨系统</w:t>
      </w:r>
    </w:p>
    <w:p>
      <w:pPr>
        <w:pStyle w:val="2"/>
        <w:adjustRightInd w:val="0"/>
        <w:snapToGrid w:val="0"/>
        <w:spacing w:line="360" w:lineRule="auto"/>
        <w:ind w:firstLine="536" w:firstLineChars="200"/>
        <w:rPr>
          <w:rFonts w:hint="eastAsia" w:ascii="仿宋" w:hAnsi="仿宋" w:eastAsia="仿宋" w:cs="仿宋"/>
          <w:spacing w:val="-6"/>
          <w:sz w:val="28"/>
          <w:szCs w:val="28"/>
          <w:u w:val="none"/>
          <w:lang w:val="en-GB"/>
        </w:rPr>
      </w:pPr>
      <w:r>
        <w:rPr>
          <w:rFonts w:hint="eastAsia" w:ascii="仿宋" w:hAnsi="仿宋" w:eastAsia="仿宋" w:cs="仿宋"/>
          <w:spacing w:val="-6"/>
          <w:sz w:val="28"/>
          <w:szCs w:val="28"/>
          <w:u w:val="none"/>
          <w:lang w:val="en-GB"/>
        </w:rPr>
        <w:t>要求视频资源对</w:t>
      </w:r>
      <w:r>
        <w:rPr>
          <w:rFonts w:hint="eastAsia" w:ascii="仿宋" w:hAnsi="仿宋" w:eastAsia="仿宋" w:cs="仿宋"/>
          <w:spacing w:val="-6"/>
          <w:sz w:val="28"/>
          <w:szCs w:val="28"/>
          <w:u w:val="none"/>
        </w:rPr>
        <w:t>风轮结构，叶片的作用、结构和生产工艺，变桨</w:t>
      </w:r>
      <w:r>
        <w:rPr>
          <w:rFonts w:hint="eastAsia" w:ascii="仿宋" w:hAnsi="仿宋" w:eastAsia="仿宋" w:cs="仿宋"/>
          <w:spacing w:val="-6"/>
          <w:sz w:val="28"/>
          <w:szCs w:val="28"/>
          <w:u w:val="none"/>
          <w:lang w:val="en-GB"/>
        </w:rPr>
        <w:t>系统的安装、组成、原理、电气控制图、程序流程图及操作步骤进行详细视频讲解。</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6、运行与并网系统</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要求视频资源对机组的偏航系统的</w:t>
      </w:r>
      <w:r>
        <w:rPr>
          <w:rFonts w:hint="eastAsia" w:ascii="仿宋" w:hAnsi="仿宋" w:eastAsia="仿宋" w:cs="仿宋"/>
          <w:spacing w:val="-6"/>
          <w:sz w:val="28"/>
          <w:szCs w:val="28"/>
          <w:u w:val="none"/>
          <w:lang w:val="en-GB"/>
        </w:rPr>
        <w:t>组成、原理、电气控制图、程序流程</w:t>
      </w:r>
      <w:r>
        <w:rPr>
          <w:rFonts w:hint="eastAsia" w:ascii="仿宋" w:hAnsi="仿宋" w:eastAsia="仿宋" w:cs="仿宋"/>
          <w:sz w:val="28"/>
          <w:szCs w:val="28"/>
          <w:u w:val="none"/>
          <w:lang w:val="en-GB"/>
        </w:rPr>
        <w:t>图、</w:t>
      </w:r>
      <w:r>
        <w:rPr>
          <w:rFonts w:hint="eastAsia" w:ascii="仿宋" w:hAnsi="仿宋" w:eastAsia="仿宋" w:cs="仿宋"/>
          <w:sz w:val="28"/>
          <w:szCs w:val="28"/>
          <w:u w:val="none"/>
        </w:rPr>
        <w:t>转速和功率控制原理、电气控制图、程序流程图，发电和网逆变控制系统的组成、运行流程（启动发电、并网、制动）及操作步骤、进行详细视频讲解。</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7、能源储存系统</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要求视频资源对能源储存系统组成、</w:t>
      </w:r>
      <w:r>
        <w:rPr>
          <w:rFonts w:hint="eastAsia" w:ascii="仿宋" w:hAnsi="仿宋" w:eastAsia="仿宋" w:cs="仿宋"/>
          <w:spacing w:val="-6"/>
          <w:sz w:val="28"/>
          <w:szCs w:val="28"/>
          <w:u w:val="none"/>
          <w:lang w:val="en-GB"/>
        </w:rPr>
        <w:t>电气控制图、</w:t>
      </w:r>
      <w:r>
        <w:rPr>
          <w:rFonts w:hint="eastAsia" w:ascii="仿宋" w:hAnsi="仿宋" w:eastAsia="仿宋" w:cs="仿宋"/>
          <w:sz w:val="28"/>
          <w:szCs w:val="28"/>
          <w:u w:val="none"/>
        </w:rPr>
        <w:t>操作步骤进行详细视频讲解。</w:t>
      </w:r>
    </w:p>
    <w:p>
      <w:pPr>
        <w:numPr>
          <w:ilvl w:val="0"/>
          <w:numId w:val="4"/>
        </w:num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能源监控管理与安全保护</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要求视频资源对能源监控管理系统组成、组态软件设计、操作步骤、风电机组的防雷保护、安全链进行详细视频讲解。</w:t>
      </w:r>
    </w:p>
    <w:p>
      <w:pPr>
        <w:autoSpaceDE w:val="0"/>
        <w:autoSpaceDN w:val="0"/>
        <w:adjustRightInd w:val="0"/>
        <w:snapToGrid w:val="0"/>
        <w:spacing w:line="360" w:lineRule="auto"/>
        <w:ind w:firstLine="560" w:firstLineChars="200"/>
        <w:rPr>
          <w:rFonts w:hint="eastAsia" w:ascii="仿宋" w:hAnsi="仿宋" w:eastAsia="仿宋" w:cs="仿宋"/>
          <w:b/>
          <w:sz w:val="28"/>
          <w:szCs w:val="28"/>
          <w:u w:val="none"/>
        </w:rPr>
      </w:pPr>
      <w:r>
        <w:rPr>
          <w:rFonts w:hint="eastAsia" w:ascii="仿宋" w:hAnsi="仿宋" w:eastAsia="仿宋" w:cs="仿宋"/>
          <w:sz w:val="28"/>
          <w:szCs w:val="28"/>
          <w:u w:val="none"/>
        </w:rPr>
        <w:t>★</w:t>
      </w:r>
      <w:r>
        <w:rPr>
          <w:rFonts w:hint="eastAsia" w:ascii="仿宋" w:hAnsi="仿宋" w:eastAsia="仿宋" w:cs="仿宋"/>
          <w:b/>
          <w:sz w:val="28"/>
          <w:szCs w:val="28"/>
          <w:u w:val="none"/>
        </w:rPr>
        <w:t>四、资源配置要求</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1、要求视频录制的时候邀请学校老师联合录制，具体要求依据实际情况做相应调整。</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2、为保证资源的质量，由天津轻工职业技术学院和厂家组织至少经过3次审核，厂家提供3次修改并对资源做安全性和政治性审核，须有文字记载审核结果。</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3、素材的采集和制作不能出现侵权和政治问题。</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4、最终版本对应按学校要求做成至少3套初始界面，自合同签订后3个月交付，并在3年内提供相关内容修改服务。</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5、需明确各任务及中英文版本的对接人员及负责团队，并提供针对海外教师的线上或线下培训服务。</w:t>
      </w:r>
    </w:p>
    <w:p>
      <w:pPr>
        <w:adjustRightInd w:val="0"/>
        <w:snapToGrid w:val="0"/>
        <w:spacing w:line="360" w:lineRule="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w:t>
      </w:r>
      <w:r>
        <w:rPr>
          <w:rFonts w:hint="eastAsia" w:ascii="仿宋" w:hAnsi="仿宋" w:eastAsia="仿宋" w:cs="仿宋"/>
          <w:b/>
          <w:bCs/>
          <w:color w:val="000000"/>
          <w:sz w:val="32"/>
          <w:szCs w:val="32"/>
          <w:u w:val="none"/>
          <w:lang w:val="en-US" w:eastAsia="zh-CN"/>
        </w:rPr>
        <w:t>二</w:t>
      </w:r>
      <w:r>
        <w:rPr>
          <w:rFonts w:hint="eastAsia" w:ascii="仿宋" w:hAnsi="仿宋" w:eastAsia="仿宋" w:cs="仿宋"/>
          <w:b/>
          <w:bCs/>
          <w:color w:val="000000"/>
          <w:sz w:val="32"/>
          <w:szCs w:val="32"/>
          <w:u w:val="none"/>
        </w:rPr>
        <w:t>）商务要求</w:t>
      </w:r>
    </w:p>
    <w:p>
      <w:pPr>
        <w:widowControl/>
        <w:adjustRightInd w:val="0"/>
        <w:snapToGrid w:val="0"/>
        <w:spacing w:line="360" w:lineRule="auto"/>
        <w:ind w:firstLine="562" w:firstLineChars="200"/>
        <w:rPr>
          <w:rFonts w:hint="eastAsia" w:ascii="仿宋" w:hAnsi="仿宋" w:eastAsia="仿宋" w:cs="仿宋"/>
          <w:b/>
          <w:sz w:val="28"/>
          <w:szCs w:val="28"/>
          <w:u w:val="none"/>
        </w:rPr>
      </w:pPr>
      <w:r>
        <w:rPr>
          <w:rFonts w:hint="eastAsia" w:ascii="仿宋" w:hAnsi="仿宋" w:eastAsia="仿宋" w:cs="仿宋"/>
          <w:b/>
          <w:color w:val="000000"/>
          <w:sz w:val="28"/>
          <w:szCs w:val="28"/>
          <w:u w:val="none"/>
        </w:rPr>
        <w:t>一、</w:t>
      </w:r>
      <w:r>
        <w:rPr>
          <w:rFonts w:hint="eastAsia" w:ascii="仿宋" w:hAnsi="仿宋" w:eastAsia="仿宋" w:cs="仿宋"/>
          <w:b/>
          <w:sz w:val="28"/>
          <w:szCs w:val="28"/>
          <w:u w:val="none"/>
        </w:rPr>
        <w:t>实质性资格要求：</w:t>
      </w:r>
    </w:p>
    <w:p>
      <w:pPr>
        <w:widowControl/>
        <w:adjustRightInd w:val="0"/>
        <w:snapToGrid w:val="0"/>
        <w:spacing w:line="360" w:lineRule="auto"/>
        <w:ind w:firstLine="560" w:firstLineChars="200"/>
        <w:rPr>
          <w:rFonts w:hint="eastAsia" w:ascii="仿宋" w:hAnsi="仿宋" w:eastAsia="仿宋" w:cs="仿宋"/>
          <w:kern w:val="0"/>
          <w:sz w:val="28"/>
          <w:szCs w:val="28"/>
          <w:u w:val="none"/>
        </w:rPr>
      </w:pPr>
      <w:r>
        <w:rPr>
          <w:rFonts w:hint="eastAsia" w:ascii="仿宋" w:hAnsi="仿宋" w:eastAsia="仿宋" w:cs="仿宋"/>
          <w:sz w:val="28"/>
          <w:szCs w:val="28"/>
          <w:u w:val="none"/>
        </w:rPr>
        <w:t>1、要求投标单位提供</w:t>
      </w:r>
      <w:r>
        <w:rPr>
          <w:rFonts w:hint="eastAsia" w:ascii="仿宋" w:hAnsi="仿宋" w:eastAsia="仿宋" w:cs="仿宋"/>
          <w:kern w:val="0"/>
          <w:sz w:val="28"/>
          <w:szCs w:val="28"/>
          <w:u w:val="none"/>
        </w:rPr>
        <w:t>经会计师事务所出具的2021年度财务审计报告或近3个月银行出具的资信证明（</w:t>
      </w:r>
      <w:r>
        <w:rPr>
          <w:rFonts w:hint="eastAsia" w:ascii="仿宋" w:hAnsi="仿宋" w:eastAsia="仿宋" w:cs="仿宋"/>
          <w:sz w:val="28"/>
          <w:szCs w:val="28"/>
          <w:u w:val="none"/>
          <w:lang w:val="zh-CN"/>
        </w:rPr>
        <w:t>复印件并加盖公章</w:t>
      </w:r>
      <w:r>
        <w:rPr>
          <w:rFonts w:hint="eastAsia" w:ascii="仿宋" w:hAnsi="仿宋" w:eastAsia="仿宋" w:cs="仿宋"/>
          <w:kern w:val="0"/>
          <w:sz w:val="28"/>
          <w:szCs w:val="28"/>
          <w:u w:val="none"/>
        </w:rPr>
        <w:t>）。</w:t>
      </w:r>
    </w:p>
    <w:p>
      <w:pPr>
        <w:widowControl/>
        <w:adjustRightInd w:val="0"/>
        <w:snapToGrid w:val="0"/>
        <w:spacing w:line="360" w:lineRule="auto"/>
        <w:ind w:firstLine="560" w:firstLineChars="200"/>
        <w:rPr>
          <w:rFonts w:hint="eastAsia" w:ascii="仿宋" w:hAnsi="仿宋" w:eastAsia="仿宋" w:cs="仿宋"/>
          <w:kern w:val="0"/>
          <w:sz w:val="28"/>
          <w:szCs w:val="28"/>
          <w:u w:val="none"/>
        </w:rPr>
      </w:pPr>
      <w:r>
        <w:rPr>
          <w:rFonts w:hint="eastAsia" w:ascii="仿宋" w:hAnsi="仿宋" w:eastAsia="仿宋" w:cs="仿宋"/>
          <w:kern w:val="0"/>
          <w:sz w:val="28"/>
          <w:szCs w:val="28"/>
          <w:u w:val="none"/>
        </w:rPr>
        <w:t>2、</w:t>
      </w:r>
      <w:r>
        <w:rPr>
          <w:rFonts w:hint="eastAsia" w:ascii="仿宋" w:hAnsi="仿宋" w:eastAsia="仿宋" w:cs="仿宋"/>
          <w:sz w:val="28"/>
          <w:szCs w:val="28"/>
          <w:u w:val="none"/>
        </w:rPr>
        <w:t>要求投标单位提供</w:t>
      </w:r>
      <w:r>
        <w:rPr>
          <w:rFonts w:hint="eastAsia" w:ascii="仿宋" w:hAnsi="仿宋" w:eastAsia="仿宋" w:cs="仿宋"/>
          <w:sz w:val="28"/>
          <w:szCs w:val="28"/>
          <w:u w:val="none"/>
          <w:lang w:val="zh-CN"/>
        </w:rPr>
        <w:t>营业执照副本复印件并加盖公章。</w:t>
      </w:r>
    </w:p>
    <w:p>
      <w:pPr>
        <w:adjustRightInd w:val="0"/>
        <w:snapToGrid w:val="0"/>
        <w:spacing w:line="360" w:lineRule="auto"/>
        <w:ind w:firstLine="560" w:firstLineChars="200"/>
        <w:rPr>
          <w:rFonts w:hint="eastAsia" w:ascii="仿宋" w:hAnsi="仿宋" w:eastAsia="仿宋" w:cs="仿宋"/>
          <w:color w:val="000000"/>
          <w:sz w:val="28"/>
          <w:szCs w:val="28"/>
          <w:u w:val="none"/>
        </w:rPr>
      </w:pPr>
      <w:r>
        <w:rPr>
          <w:rFonts w:hint="eastAsia" w:ascii="仿宋" w:hAnsi="仿宋" w:eastAsia="仿宋" w:cs="仿宋"/>
          <w:kern w:val="0"/>
          <w:sz w:val="28"/>
          <w:szCs w:val="28"/>
          <w:u w:val="none"/>
        </w:rPr>
        <w:t>3、</w:t>
      </w:r>
      <w:r>
        <w:rPr>
          <w:rFonts w:hint="eastAsia" w:ascii="仿宋" w:hAnsi="仿宋" w:eastAsia="仿宋" w:cs="仿宋"/>
          <w:bCs/>
          <w:sz w:val="28"/>
          <w:szCs w:val="28"/>
          <w:u w:val="none"/>
        </w:rPr>
        <w:t>2022年度至今至少1个月的依法缴纳税收和社会保险费的相关证明材料复印件并加盖投标单位公章。</w:t>
      </w:r>
    </w:p>
    <w:p>
      <w:pPr>
        <w:widowControl/>
        <w:adjustRightInd w:val="0"/>
        <w:snapToGrid w:val="0"/>
        <w:spacing w:line="360" w:lineRule="auto"/>
        <w:ind w:firstLine="562" w:firstLineChars="200"/>
        <w:rPr>
          <w:rFonts w:hint="eastAsia" w:ascii="仿宋" w:hAnsi="仿宋" w:eastAsia="仿宋" w:cs="仿宋"/>
          <w:b/>
          <w:color w:val="000000"/>
          <w:sz w:val="28"/>
          <w:szCs w:val="28"/>
          <w:u w:val="none"/>
        </w:rPr>
      </w:pPr>
      <w:r>
        <w:rPr>
          <w:rFonts w:hint="eastAsia" w:ascii="仿宋" w:hAnsi="仿宋" w:eastAsia="仿宋" w:cs="仿宋"/>
          <w:b/>
          <w:color w:val="000000"/>
          <w:sz w:val="28"/>
          <w:szCs w:val="28"/>
          <w:u w:val="none"/>
        </w:rPr>
        <w:t>二、交货期：</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1、货到：签订合同之日起90内（特殊情况以合同为准）。</w:t>
      </w:r>
    </w:p>
    <w:p>
      <w:pPr>
        <w:adjustRightInd w:val="0"/>
        <w:snapToGrid w:val="0"/>
        <w:spacing w:line="360" w:lineRule="auto"/>
        <w:ind w:firstLine="560" w:firstLineChars="200"/>
        <w:rPr>
          <w:rFonts w:hint="eastAsia" w:ascii="仿宋" w:hAnsi="仿宋" w:eastAsia="仿宋" w:cs="仿宋"/>
          <w:color w:val="000000"/>
          <w:sz w:val="28"/>
          <w:szCs w:val="28"/>
          <w:u w:val="none"/>
        </w:rPr>
      </w:pPr>
      <w:r>
        <w:rPr>
          <w:rFonts w:hint="eastAsia" w:ascii="仿宋" w:hAnsi="仿宋" w:eastAsia="仿宋" w:cs="仿宋"/>
          <w:sz w:val="28"/>
          <w:szCs w:val="28"/>
          <w:u w:val="none"/>
        </w:rPr>
        <w:t>2、安装（施工）完成：货到之日起5日内（特殊情况以合同为准）。</w:t>
      </w:r>
    </w:p>
    <w:p>
      <w:pPr>
        <w:widowControl/>
        <w:adjustRightInd w:val="0"/>
        <w:snapToGrid w:val="0"/>
        <w:spacing w:line="360" w:lineRule="auto"/>
        <w:ind w:firstLine="562" w:firstLineChars="200"/>
        <w:rPr>
          <w:rFonts w:hint="eastAsia" w:ascii="仿宋" w:hAnsi="仿宋" w:eastAsia="仿宋" w:cs="仿宋"/>
          <w:b/>
          <w:color w:val="000000"/>
          <w:sz w:val="28"/>
          <w:szCs w:val="28"/>
          <w:u w:val="none"/>
        </w:rPr>
      </w:pPr>
      <w:r>
        <w:rPr>
          <w:rFonts w:hint="eastAsia" w:ascii="仿宋" w:hAnsi="仿宋" w:eastAsia="仿宋" w:cs="仿宋"/>
          <w:b/>
          <w:color w:val="000000"/>
          <w:sz w:val="28"/>
          <w:szCs w:val="28"/>
          <w:u w:val="none"/>
        </w:rPr>
        <w:t>三、资质要求：</w:t>
      </w:r>
    </w:p>
    <w:p>
      <w:pPr>
        <w:widowControl/>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1、要求产品生产厂家具备有效期内的ISO/IEC20000-1 信息技术服务管理体系认证证书、ISO/IEC27001 信息安全管理体系认证证书、GB/T 28001职业健康安全管理体系认证证书，提供相应复印件（加盖公章），原件备查。</w:t>
      </w:r>
    </w:p>
    <w:p>
      <w:pPr>
        <w:adjustRightInd w:val="0"/>
        <w:snapToGrid w:val="0"/>
        <w:spacing w:line="360" w:lineRule="auto"/>
        <w:ind w:firstLine="560" w:firstLineChars="200"/>
        <w:rPr>
          <w:rFonts w:hint="eastAsia" w:ascii="仿宋" w:hAnsi="仿宋" w:eastAsia="仿宋" w:cs="仿宋"/>
          <w:color w:val="000000"/>
          <w:sz w:val="28"/>
          <w:szCs w:val="28"/>
          <w:u w:val="none"/>
        </w:rPr>
      </w:pPr>
      <w:r>
        <w:rPr>
          <w:rFonts w:hint="eastAsia" w:ascii="仿宋" w:hAnsi="仿宋" w:eastAsia="仿宋" w:cs="仿宋"/>
          <w:sz w:val="28"/>
          <w:szCs w:val="28"/>
          <w:u w:val="none"/>
        </w:rPr>
        <w:t>2、要求产品生产厂家具有 GB/T 29490 知识产权管理体系认证证书、安全生产标准化证书、企业信用等级证书AAA证书，提供相应证书复印件（加盖公章）。</w:t>
      </w:r>
    </w:p>
    <w:p>
      <w:pPr>
        <w:widowControl/>
        <w:adjustRightInd w:val="0"/>
        <w:snapToGrid w:val="0"/>
        <w:spacing w:line="360" w:lineRule="auto"/>
        <w:ind w:firstLine="562" w:firstLineChars="200"/>
        <w:rPr>
          <w:rFonts w:hint="eastAsia" w:ascii="仿宋" w:hAnsi="仿宋" w:eastAsia="仿宋" w:cs="仿宋"/>
          <w:b/>
          <w:color w:val="000000"/>
          <w:sz w:val="28"/>
          <w:szCs w:val="28"/>
          <w:u w:val="none"/>
        </w:rPr>
      </w:pPr>
      <w:r>
        <w:rPr>
          <w:rFonts w:hint="eastAsia" w:ascii="仿宋" w:hAnsi="仿宋" w:eastAsia="仿宋" w:cs="仿宋"/>
          <w:b/>
          <w:color w:val="000000"/>
          <w:sz w:val="28"/>
          <w:szCs w:val="28"/>
          <w:u w:val="none"/>
        </w:rPr>
        <w:t>四、其他要求：</w:t>
      </w:r>
    </w:p>
    <w:p>
      <w:pPr>
        <w:widowControl/>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签定合同后7个工作日内预付合同总额的30%，货到现场安装、调试完毕，设备使用无质量问题，验收合格后15个工作日内支付合同总额的65%，自验收合格之日起1年后15个工作日内支付5%的货款。(特殊情况以合同为准）。</w:t>
      </w:r>
    </w:p>
    <w:p>
      <w:pPr>
        <w:adjustRightInd w:val="0"/>
        <w:snapToGrid w:val="0"/>
        <w:spacing w:line="360" w:lineRule="auto"/>
        <w:ind w:firstLine="560" w:firstLineChars="200"/>
        <w:rPr>
          <w:rFonts w:hint="eastAsia" w:ascii="宋体" w:hAnsi="宋体" w:eastAsia="宋体" w:cs="宋体"/>
          <w:color w:val="000000"/>
          <w:sz w:val="28"/>
          <w:szCs w:val="28"/>
          <w:u w:val="none"/>
        </w:rPr>
      </w:pPr>
      <w:r>
        <w:rPr>
          <w:rFonts w:hint="eastAsia" w:ascii="仿宋" w:hAnsi="仿宋" w:eastAsia="仿宋" w:cs="仿宋"/>
          <w:sz w:val="28"/>
          <w:szCs w:val="28"/>
          <w:u w:val="none"/>
        </w:rPr>
        <w:t>2、投标人须整包进行投标，不得拆包分项投标。未经采购人同意，成交投标人不得转让合同，不得转包或分包。</w:t>
      </w: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中文超级玛丽字体智能机版"/>
    <w:panose1 w:val="00000000000000000000"/>
    <w:charset w:val="00"/>
    <w:family w:val="auto"/>
    <w:pitch w:val="default"/>
    <w:sig w:usb0="00000000" w:usb1="00000000" w:usb2="00000000" w:usb3="00000000" w:csb0="00040001" w:csb1="00000000"/>
  </w:font>
  <w:font w:name="中文超级玛丽字体智能机版">
    <w:panose1 w:val="02000500000000000000"/>
    <w:charset w:val="86"/>
    <w:family w:val="auto"/>
    <w:pitch w:val="default"/>
    <w:sig w:usb0="910003FF" w:usb1="59FFFFFF" w:usb2="00000037" w:usb3="00000000" w:csb0="6017019F" w:csb1="DFF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11</w:t>
    </w:r>
    <w:r>
      <w:rPr>
        <w:rFonts w:ascii="宋体" w:hAnsi="宋体"/>
        <w:sz w:val="28"/>
        <w:szCs w:val="28"/>
      </w:rPr>
      <w:fldChar w:fldCharType="end"/>
    </w:r>
    <w:r>
      <w:rPr>
        <w:rStyle w:val="11"/>
        <w:rFonts w:hint="eastAsia" w:ascii="宋体" w:hAnsi="宋体"/>
        <w:sz w:val="28"/>
        <w:szCs w:val="28"/>
      </w:rPr>
      <w:t xml:space="preserve"> — </w:t>
    </w:r>
  </w:p>
  <w:p>
    <w:pPr>
      <w:pStyle w:val="5"/>
      <w:ind w:right="360" w:firstLine="360"/>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10</w:t>
    </w:r>
    <w:r>
      <w:rPr>
        <w:rFonts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abstractNum w:abstractNumId="1">
    <w:nsid w:val="6E90813B"/>
    <w:multiLevelType w:val="singleLevel"/>
    <w:tmpl w:val="6E90813B"/>
    <w:lvl w:ilvl="0" w:tentative="0">
      <w:start w:val="8"/>
      <w:numFmt w:val="decimal"/>
      <w:lvlText w:val="%1."/>
      <w:lvlJc w:val="left"/>
    </w:lvl>
  </w:abstractNum>
  <w:abstractNum w:abstractNumId="2">
    <w:nsid w:val="742DA66A"/>
    <w:multiLevelType w:val="singleLevel"/>
    <w:tmpl w:val="742DA66A"/>
    <w:lvl w:ilvl="0" w:tentative="0">
      <w:start w:val="1"/>
      <w:numFmt w:val="decimal"/>
      <w:suff w:val="nothing"/>
      <w:lvlText w:val="%1、"/>
      <w:lvlJc w:val="left"/>
    </w:lvl>
  </w:abstractNum>
  <w:abstractNum w:abstractNumId="3">
    <w:nsid w:val="7CD37DD1"/>
    <w:multiLevelType w:val="multilevel"/>
    <w:tmpl w:val="7CD37DD1"/>
    <w:lvl w:ilvl="0" w:tentative="0">
      <w:start w:val="1"/>
      <w:numFmt w:val="decimal"/>
      <w:lvlText w:val="（%1）"/>
      <w:lvlJc w:val="left"/>
      <w:pPr>
        <w:ind w:left="620" w:hanging="4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MzAwN2RlMDM2Nzg4NDBiYTI2NmE0Y2Y1Y2M5ZGQifQ=="/>
  </w:docVars>
  <w:rsids>
    <w:rsidRoot w:val="006F0877"/>
    <w:rsid w:val="00011233"/>
    <w:rsid w:val="00021224"/>
    <w:rsid w:val="000311FD"/>
    <w:rsid w:val="000B5DE8"/>
    <w:rsid w:val="00124A4C"/>
    <w:rsid w:val="00154DF5"/>
    <w:rsid w:val="00175816"/>
    <w:rsid w:val="0017709A"/>
    <w:rsid w:val="001A6F93"/>
    <w:rsid w:val="001C5914"/>
    <w:rsid w:val="001D2261"/>
    <w:rsid w:val="002678A2"/>
    <w:rsid w:val="002964A8"/>
    <w:rsid w:val="002E0B30"/>
    <w:rsid w:val="00305292"/>
    <w:rsid w:val="00321278"/>
    <w:rsid w:val="00427428"/>
    <w:rsid w:val="004978DB"/>
    <w:rsid w:val="004A0291"/>
    <w:rsid w:val="00506D54"/>
    <w:rsid w:val="00547100"/>
    <w:rsid w:val="005545EC"/>
    <w:rsid w:val="00601EDD"/>
    <w:rsid w:val="006C5931"/>
    <w:rsid w:val="006F0877"/>
    <w:rsid w:val="006F0D26"/>
    <w:rsid w:val="00721F76"/>
    <w:rsid w:val="0080466B"/>
    <w:rsid w:val="00814F5F"/>
    <w:rsid w:val="00823618"/>
    <w:rsid w:val="00840D73"/>
    <w:rsid w:val="0087065E"/>
    <w:rsid w:val="0089598D"/>
    <w:rsid w:val="0091233E"/>
    <w:rsid w:val="00A63E98"/>
    <w:rsid w:val="00BF3963"/>
    <w:rsid w:val="00CB7952"/>
    <w:rsid w:val="00CD2662"/>
    <w:rsid w:val="00CD417C"/>
    <w:rsid w:val="00D3294B"/>
    <w:rsid w:val="00D85D8E"/>
    <w:rsid w:val="00E42E6F"/>
    <w:rsid w:val="00EB34AE"/>
    <w:rsid w:val="00FC3796"/>
    <w:rsid w:val="032E15F5"/>
    <w:rsid w:val="07CE79B1"/>
    <w:rsid w:val="07E06245"/>
    <w:rsid w:val="08744C38"/>
    <w:rsid w:val="0BBC1FB1"/>
    <w:rsid w:val="10766C09"/>
    <w:rsid w:val="173E1742"/>
    <w:rsid w:val="1DCB9AB2"/>
    <w:rsid w:val="1FBD2532"/>
    <w:rsid w:val="22EB2532"/>
    <w:rsid w:val="295D4660"/>
    <w:rsid w:val="31F722FB"/>
    <w:rsid w:val="3BFF4BD0"/>
    <w:rsid w:val="3FF74091"/>
    <w:rsid w:val="42F97B4F"/>
    <w:rsid w:val="67FB72EE"/>
    <w:rsid w:val="7C677E45"/>
    <w:rsid w:val="7FBBB80F"/>
    <w:rsid w:val="D8DD4955"/>
    <w:rsid w:val="ED4F43D5"/>
    <w:rsid w:val="EFF3ED88"/>
    <w:rsid w:val="FFDAB3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9"/>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rPr>
      <w:rFonts w:ascii="Calibri" w:hAnsi="Calibri" w:eastAsia="宋体" w:cs="Times New Roman"/>
      <w:kern w:val="2"/>
      <w:sz w:val="21"/>
      <w:szCs w:val="22"/>
    </w:r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qFormat/>
    <w:uiPriority w:val="0"/>
    <w:rPr>
      <w:b/>
    </w:rPr>
  </w:style>
  <w:style w:type="character" w:styleId="11">
    <w:name w:val="page number"/>
    <w:uiPriority w:val="0"/>
  </w:style>
  <w:style w:type="character" w:styleId="12">
    <w:name w:val="FollowedHyperlink"/>
    <w:uiPriority w:val="0"/>
    <w:rPr>
      <w:color w:val="800080"/>
      <w:u w:val="none"/>
    </w:rPr>
  </w:style>
  <w:style w:type="character" w:styleId="13">
    <w:name w:val="HTML Definition"/>
    <w:uiPriority w:val="0"/>
    <w:rPr>
      <w:i/>
    </w:rPr>
  </w:style>
  <w:style w:type="character" w:styleId="14">
    <w:name w:val="Hyperlink"/>
    <w:uiPriority w:val="0"/>
    <w:rPr>
      <w:color w:val="0000FF"/>
      <w:u w:val="none"/>
    </w:rPr>
  </w:style>
  <w:style w:type="character" w:styleId="15">
    <w:name w:val="HTML Code"/>
    <w:uiPriority w:val="0"/>
    <w:rPr>
      <w:rFonts w:ascii="serif" w:hAnsi="serif" w:eastAsia="serif" w:cs="serif"/>
      <w:sz w:val="21"/>
      <w:szCs w:val="21"/>
    </w:rPr>
  </w:style>
  <w:style w:type="character" w:styleId="16">
    <w:name w:val="HTML Keyboard"/>
    <w:uiPriority w:val="0"/>
    <w:rPr>
      <w:rFonts w:hint="default" w:ascii="serif" w:hAnsi="serif" w:eastAsia="serif" w:cs="serif"/>
      <w:sz w:val="21"/>
      <w:szCs w:val="21"/>
    </w:rPr>
  </w:style>
  <w:style w:type="character" w:styleId="17">
    <w:name w:val="HTML Sample"/>
    <w:uiPriority w:val="0"/>
    <w:rPr>
      <w:rFonts w:hint="default" w:ascii="serif" w:hAnsi="serif" w:eastAsia="serif" w:cs="serif"/>
      <w:sz w:val="21"/>
      <w:szCs w:val="21"/>
    </w:rPr>
  </w:style>
  <w:style w:type="character" w:customStyle="1" w:styleId="18">
    <w:name w:val="批注文字 Char"/>
    <w:link w:val="2"/>
    <w:uiPriority w:val="0"/>
    <w:rPr>
      <w:kern w:val="2"/>
      <w:sz w:val="21"/>
      <w:szCs w:val="24"/>
    </w:rPr>
  </w:style>
  <w:style w:type="character" w:customStyle="1" w:styleId="19">
    <w:name w:val="页脚 Char"/>
    <w:link w:val="5"/>
    <w:uiPriority w:val="99"/>
    <w:rPr>
      <w:kern w:val="2"/>
      <w:sz w:val="18"/>
      <w:szCs w:val="18"/>
    </w:rPr>
  </w:style>
  <w:style w:type="character" w:customStyle="1" w:styleId="20">
    <w:name w:val="first-child"/>
    <w:uiPriority w:val="0"/>
  </w:style>
  <w:style w:type="character" w:customStyle="1" w:styleId="21">
    <w:name w:val="required"/>
    <w:uiPriority w:val="0"/>
    <w:rPr>
      <w:color w:val="FF0000"/>
    </w:rPr>
  </w:style>
  <w:style w:type="character" w:customStyle="1" w:styleId="22">
    <w:name w:val="first-child1"/>
    <w:uiPriority w:val="0"/>
  </w:style>
  <w:style w:type="character" w:customStyle="1" w:styleId="23">
    <w:name w:val="列出段落 Char"/>
    <w:link w:val="24"/>
    <w:uiPriority w:val="34"/>
    <w:rPr>
      <w:rFonts w:ascii="Calibri" w:hAnsi="Calibri"/>
      <w:kern w:val="2"/>
      <w:sz w:val="21"/>
      <w:szCs w:val="22"/>
    </w:rPr>
  </w:style>
  <w:style w:type="paragraph" w:styleId="24">
    <w:name w:val="List Paragraph"/>
    <w:basedOn w:val="1"/>
    <w:link w:val="23"/>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11</Pages>
  <Words>4025</Words>
  <Characters>4260</Characters>
  <Lines>33</Lines>
  <Paragraphs>9</Paragraphs>
  <TotalTime>46</TotalTime>
  <ScaleCrop>false</ScaleCrop>
  <LinksUpToDate>false</LinksUpToDate>
  <CharactersWithSpaces>4625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2021-07-24T17:23:00Z</dcterms:created>
  <dc:creator>MC SYSTEM</dc:creator>
  <cp:lastModifiedBy>Simon</cp:lastModifiedBy>
  <cp:lastPrinted>2021-07-24T17:17:00Z</cp:lastPrinted>
  <dcterms:modified xsi:type="dcterms:W3CDTF">2022-09-19T16:03:26Z</dcterms:modified>
  <dc:title>厦财采〔2021〕9号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ECDD7861F419454CB402DF7C62C331A1</vt:lpwstr>
  </property>
</Properties>
</file>