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0A5B2">
      <w:pPr>
        <w:widowControl/>
        <w:jc w:val="left"/>
        <w:rPr>
          <w:rFonts w:ascii="仿宋_GB2312" w:hAnsi="宋体" w:eastAsia="仿宋_GB2312"/>
          <w:sz w:val="32"/>
          <w:szCs w:val="32"/>
        </w:rPr>
      </w:pPr>
      <w:r>
        <w:rPr>
          <w:rFonts w:hint="eastAsia" w:ascii="仿宋_GB2312" w:hAnsi="宋体" w:eastAsia="仿宋_GB2312"/>
          <w:sz w:val="32"/>
          <w:szCs w:val="32"/>
        </w:rPr>
        <w:t>附件3</w:t>
      </w:r>
    </w:p>
    <w:p w14:paraId="1E116F7C">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天津轻工职业技术学院</w:t>
      </w:r>
    </w:p>
    <w:p w14:paraId="218AE197">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项目采购需求书</w:t>
      </w:r>
    </w:p>
    <w:p w14:paraId="2125200E">
      <w:pPr>
        <w:ind w:firstLine="1440" w:firstLineChars="450"/>
        <w:rPr>
          <w:rFonts w:ascii="方正小标宋简体" w:hAnsi="方正小标宋简体" w:eastAsia="方正小标宋简体"/>
          <w:color w:val="000000"/>
          <w:sz w:val="32"/>
          <w:szCs w:val="32"/>
        </w:rPr>
      </w:pPr>
    </w:p>
    <w:p w14:paraId="2721B965">
      <w:pPr>
        <w:ind w:firstLine="1440" w:firstLineChars="450"/>
        <w:rPr>
          <w:rFonts w:ascii="方正小标宋简体" w:hAnsi="方正小标宋简体" w:eastAsia="方正小标宋简体"/>
          <w:color w:val="000000"/>
          <w:sz w:val="32"/>
          <w:szCs w:val="32"/>
        </w:rPr>
      </w:pPr>
    </w:p>
    <w:p w14:paraId="0AAD1DBB">
      <w:pPr>
        <w:ind w:firstLine="1440" w:firstLineChars="450"/>
        <w:rPr>
          <w:rFonts w:ascii="方正小标宋简体" w:hAnsi="方正小标宋简体" w:eastAsia="方正小标宋简体"/>
          <w:color w:val="000000"/>
          <w:sz w:val="32"/>
          <w:szCs w:val="32"/>
        </w:rPr>
      </w:pPr>
    </w:p>
    <w:p w14:paraId="0959739F">
      <w:pPr>
        <w:ind w:firstLine="1440" w:firstLineChars="450"/>
        <w:rPr>
          <w:rFonts w:ascii="方正小标宋简体" w:hAnsi="方正小标宋简体" w:eastAsia="方正小标宋简体"/>
          <w:color w:val="000000"/>
          <w:sz w:val="32"/>
          <w:szCs w:val="32"/>
        </w:rPr>
      </w:pPr>
    </w:p>
    <w:p w14:paraId="2EB4C46D">
      <w:pPr>
        <w:ind w:left="3495" w:leftChars="750" w:hanging="1920" w:hangingChars="600"/>
        <w:rPr>
          <w:rFonts w:ascii="方正小标宋简体" w:hAnsi="方正小标宋简体" w:eastAsia="方正小标宋简体"/>
          <w:color w:val="000000"/>
          <w:sz w:val="24"/>
          <w:szCs w:val="24"/>
          <w:u w:val="single"/>
        </w:rPr>
      </w:pPr>
      <w:r>
        <w:rPr>
          <w:rFonts w:ascii="方正小标宋简体" w:hAnsi="方正小标宋简体" w:eastAsia="方正小标宋简体"/>
          <w:color w:val="000000"/>
          <w:sz w:val="32"/>
          <w:szCs w:val="32"/>
        </w:rPr>
        <w:t>项目名称</w:t>
      </w:r>
      <w:r>
        <w:rPr>
          <w:rFonts w:hint="eastAsia" w:ascii="方正小标宋简体" w:hAnsi="方正小标宋简体" w:eastAsia="方正小标宋简体"/>
          <w:color w:val="000000"/>
          <w:sz w:val="32"/>
          <w:szCs w:val="32"/>
        </w:rPr>
        <w:t>：</w:t>
      </w:r>
      <w:r>
        <w:rPr>
          <w:rFonts w:hint="eastAsia" w:ascii="方正小标宋简体" w:hAnsi="方正小标宋简体" w:eastAsia="方正小标宋简体"/>
          <w:color w:val="000000"/>
          <w:sz w:val="24"/>
          <w:szCs w:val="24"/>
          <w:u w:val="single"/>
        </w:rPr>
        <w:t xml:space="preserve">弱电网络维护服务项目 </w:t>
      </w:r>
    </w:p>
    <w:p w14:paraId="690E0287">
      <w:pPr>
        <w:ind w:firstLine="1440"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采购单位：</w:t>
      </w:r>
      <w:r>
        <w:rPr>
          <w:rFonts w:ascii="方正小标宋简体" w:hAnsi="方正小标宋简体" w:eastAsia="方正小标宋简体"/>
          <w:color w:val="000000"/>
          <w:sz w:val="32"/>
          <w:szCs w:val="32"/>
          <w:u w:val="single"/>
        </w:rPr>
        <w:t xml:space="preserve"> </w:t>
      </w:r>
      <w:r>
        <w:rPr>
          <w:rFonts w:hint="eastAsia" w:ascii="方正小标宋简体" w:hAnsi="方正小标宋简体" w:eastAsia="方正小标宋简体"/>
          <w:color w:val="000000"/>
          <w:sz w:val="32"/>
          <w:szCs w:val="32"/>
          <w:u w:val="single"/>
        </w:rPr>
        <w:t xml:space="preserve"> </w:t>
      </w:r>
      <w:r>
        <w:rPr>
          <w:rFonts w:hint="eastAsia" w:ascii="方正小标宋简体" w:hAnsi="方正小标宋简体" w:eastAsia="方正小标宋简体"/>
          <w:color w:val="000000"/>
          <w:sz w:val="24"/>
          <w:szCs w:val="24"/>
          <w:u w:val="single"/>
        </w:rPr>
        <w:t xml:space="preserve">天津轻工职业技术学院  </w:t>
      </w:r>
      <w:r>
        <w:rPr>
          <w:rFonts w:hint="eastAsia" w:ascii="方正小标宋简体" w:hAnsi="方正小标宋简体" w:eastAsia="方正小标宋简体"/>
          <w:color w:val="000000"/>
          <w:sz w:val="32"/>
          <w:szCs w:val="32"/>
          <w:u w:val="single"/>
        </w:rPr>
        <w:t xml:space="preserve"> </w:t>
      </w:r>
    </w:p>
    <w:p w14:paraId="0E1ECAD0">
      <w:pPr>
        <w:ind w:firstLine="1440"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编制部门：</w:t>
      </w:r>
      <w:r>
        <w:rPr>
          <w:rFonts w:hint="eastAsia" w:ascii="方正小标宋简体" w:hAnsi="方正小标宋简体" w:eastAsia="方正小标宋简体"/>
          <w:color w:val="000000"/>
          <w:sz w:val="32"/>
          <w:szCs w:val="32"/>
          <w:u w:val="single"/>
        </w:rPr>
        <w:t xml:space="preserve">  </w:t>
      </w:r>
      <w:r>
        <w:rPr>
          <w:rFonts w:hint="eastAsia" w:ascii="方正小标宋简体" w:hAnsi="方正小标宋简体" w:eastAsia="方正小标宋简体"/>
          <w:color w:val="000000"/>
          <w:sz w:val="24"/>
          <w:szCs w:val="24"/>
          <w:u w:val="single"/>
        </w:rPr>
        <w:t>网络安全和信息化办公室</w:t>
      </w:r>
      <w:r>
        <w:rPr>
          <w:rFonts w:hint="eastAsia" w:ascii="方正小标宋简体" w:hAnsi="方正小标宋简体" w:eastAsia="方正小标宋简体"/>
          <w:color w:val="000000"/>
          <w:sz w:val="32"/>
          <w:szCs w:val="32"/>
          <w:u w:val="single"/>
        </w:rPr>
        <w:t xml:space="preserve"> </w:t>
      </w:r>
    </w:p>
    <w:p w14:paraId="0D4B6A50">
      <w:pPr>
        <w:ind w:firstLine="1440"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编制时间：</w:t>
      </w:r>
      <w:r>
        <w:rPr>
          <w:rFonts w:hint="eastAsia" w:ascii="方正小标宋简体" w:hAnsi="方正小标宋简体" w:eastAsia="方正小标宋简体"/>
          <w:color w:val="000000"/>
          <w:sz w:val="32"/>
          <w:szCs w:val="32"/>
          <w:u w:val="single"/>
        </w:rPr>
        <w:t xml:space="preserve">    </w:t>
      </w:r>
      <w:r>
        <w:rPr>
          <w:rFonts w:hint="eastAsia" w:ascii="方正小标宋简体" w:hAnsi="方正小标宋简体" w:eastAsia="方正小标宋简体"/>
          <w:color w:val="000000"/>
          <w:sz w:val="32"/>
          <w:szCs w:val="32"/>
          <w:u w:val="single"/>
          <w:lang w:val="en-US" w:eastAsia="zh-CN"/>
        </w:rPr>
        <w:t>2024年9月</w:t>
      </w:r>
      <w:r>
        <w:rPr>
          <w:rFonts w:hint="eastAsia" w:ascii="方正小标宋简体" w:hAnsi="方正小标宋简体" w:eastAsia="方正小标宋简体"/>
          <w:color w:val="000000"/>
          <w:sz w:val="32"/>
          <w:szCs w:val="32"/>
          <w:u w:val="single"/>
        </w:rPr>
        <w:t xml:space="preserve">  </w:t>
      </w:r>
      <w:r>
        <w:rPr>
          <w:rFonts w:hint="eastAsia" w:ascii="方正小标宋简体" w:hAnsi="方正小标宋简体" w:eastAsia="方正小标宋简体"/>
          <w:color w:val="000000"/>
          <w:sz w:val="24"/>
          <w:szCs w:val="24"/>
          <w:u w:val="single"/>
        </w:rPr>
        <w:t xml:space="preserve">  </w:t>
      </w:r>
      <w:r>
        <w:rPr>
          <w:rFonts w:hint="eastAsia" w:ascii="方正小标宋简体" w:hAnsi="方正小标宋简体" w:eastAsia="方正小标宋简体"/>
          <w:color w:val="000000"/>
          <w:sz w:val="32"/>
          <w:szCs w:val="32"/>
          <w:u w:val="single"/>
        </w:rPr>
        <w:t xml:space="preserve">     </w:t>
      </w:r>
    </w:p>
    <w:p w14:paraId="5A825991">
      <w:pPr>
        <w:ind w:firstLine="1440"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版  次  ：</w:t>
      </w:r>
      <w:r>
        <w:rPr>
          <w:rFonts w:hint="eastAsia" w:ascii="方正小标宋简体" w:hAnsi="方正小标宋简体" w:eastAsia="方正小标宋简体"/>
          <w:color w:val="000000"/>
          <w:sz w:val="32"/>
          <w:szCs w:val="32"/>
          <w:u w:val="single"/>
        </w:rPr>
        <w:t xml:space="preserve">       </w:t>
      </w:r>
      <w:r>
        <w:rPr>
          <w:rFonts w:hint="eastAsia" w:ascii="方正小标宋简体" w:hAnsi="方正小标宋简体" w:eastAsia="方正小标宋简体"/>
          <w:color w:val="000000"/>
          <w:sz w:val="24"/>
          <w:szCs w:val="24"/>
          <w:u w:val="single"/>
        </w:rPr>
        <w:t>第二版</w:t>
      </w:r>
      <w:r>
        <w:rPr>
          <w:rFonts w:hint="eastAsia" w:ascii="方正小标宋简体" w:hAnsi="方正小标宋简体" w:eastAsia="方正小标宋简体"/>
          <w:color w:val="000000"/>
          <w:sz w:val="32"/>
          <w:szCs w:val="32"/>
          <w:u w:val="single"/>
        </w:rPr>
        <w:t xml:space="preserve">        </w:t>
      </w:r>
    </w:p>
    <w:p w14:paraId="1397C4EE">
      <w:pPr>
        <w:rPr>
          <w:rFonts w:ascii="方正小标宋简体" w:hAnsi="方正小标宋简体" w:eastAsia="方正小标宋简体"/>
          <w:color w:val="000000"/>
          <w:sz w:val="44"/>
          <w:szCs w:val="44"/>
        </w:rPr>
      </w:pPr>
    </w:p>
    <w:p w14:paraId="295043AF">
      <w:pPr>
        <w:rPr>
          <w:rFonts w:ascii="方正小标宋简体" w:hAnsi="方正小标宋简体" w:eastAsia="方正小标宋简体"/>
          <w:color w:val="000000"/>
          <w:sz w:val="44"/>
          <w:szCs w:val="44"/>
        </w:rPr>
        <w:sectPr>
          <w:footerReference r:id="rId3" w:type="even"/>
          <w:pgSz w:w="11906" w:h="16838"/>
          <w:pgMar w:top="1440" w:right="1800" w:bottom="1440" w:left="1800" w:header="851" w:footer="992" w:gutter="0"/>
          <w:pgNumType w:start="1"/>
          <w:cols w:space="720" w:num="1"/>
          <w:docGrid w:type="lines" w:linePitch="312" w:charSpace="0"/>
        </w:sectPr>
      </w:pPr>
    </w:p>
    <w:p w14:paraId="1EEC3795">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编 制 </w:t>
      </w:r>
      <w:r>
        <w:rPr>
          <w:rFonts w:ascii="方正小标宋简体" w:hAnsi="方正小标宋简体" w:eastAsia="方正小标宋简体"/>
          <w:color w:val="000000"/>
          <w:sz w:val="44"/>
          <w:szCs w:val="44"/>
        </w:rPr>
        <w:t>说</w:t>
      </w:r>
      <w:r>
        <w:rPr>
          <w:rFonts w:hint="eastAsia" w:ascii="方正小标宋简体" w:hAnsi="方正小标宋简体" w:eastAsia="方正小标宋简体"/>
          <w:color w:val="000000"/>
          <w:sz w:val="44"/>
          <w:szCs w:val="44"/>
        </w:rPr>
        <w:t xml:space="preserve"> </w:t>
      </w:r>
      <w:r>
        <w:rPr>
          <w:rFonts w:ascii="方正小标宋简体" w:hAnsi="方正小标宋简体" w:eastAsia="方正小标宋简体"/>
          <w:color w:val="000000"/>
          <w:sz w:val="44"/>
          <w:szCs w:val="44"/>
        </w:rPr>
        <w:t>明</w:t>
      </w:r>
    </w:p>
    <w:p w14:paraId="5C3E8137">
      <w:pPr>
        <w:spacing w:line="560" w:lineRule="exact"/>
        <w:ind w:firstLine="640" w:firstLineChars="200"/>
        <w:rPr>
          <w:rFonts w:ascii="仿宋" w:hAnsi="仿宋" w:eastAsia="仿宋"/>
          <w:color w:val="000000"/>
          <w:sz w:val="32"/>
          <w:szCs w:val="32"/>
        </w:rPr>
      </w:pPr>
    </w:p>
    <w:p w14:paraId="184AAF45">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一、采购货物、工程和服务项目需填报此模板。</w:t>
      </w:r>
    </w:p>
    <w:p w14:paraId="381AC61E">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14:paraId="7D67EC04">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三、编制的采购需求书应当符合《财政部关于印发&lt;政府采购需求管理办法&gt;的通知》（财库〔2021〕22号）要求及政府采购的相关规定。</w:t>
      </w:r>
    </w:p>
    <w:p w14:paraId="12C94455">
      <w:pPr>
        <w:spacing w:line="560" w:lineRule="exact"/>
        <w:ind w:firstLine="640" w:firstLineChars="200"/>
        <w:rPr>
          <w:rFonts w:ascii="仿宋_GB2312" w:hAnsi="仿宋" w:eastAsia="仿宋_GB2312" w:cs="Times New Roman"/>
          <w:color w:val="000000"/>
          <w:sz w:val="32"/>
          <w:szCs w:val="32"/>
        </w:rPr>
      </w:pPr>
    </w:p>
    <w:p w14:paraId="4C5BC9DC">
      <w:pPr>
        <w:spacing w:line="560" w:lineRule="exact"/>
        <w:ind w:firstLine="640" w:firstLineChars="200"/>
        <w:rPr>
          <w:rFonts w:ascii="仿宋_GB2312" w:hAnsi="仿宋" w:eastAsia="仿宋_GB2312" w:cs="Times New Roman"/>
          <w:color w:val="000000"/>
          <w:sz w:val="32"/>
          <w:szCs w:val="32"/>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14:paraId="1D733C87">
      <w:pPr>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二</w:t>
      </w:r>
      <w:r>
        <w:rPr>
          <w:rFonts w:hint="eastAsia" w:ascii="黑体" w:hAnsi="黑体" w:eastAsia="黑体"/>
          <w:color w:val="000000"/>
          <w:sz w:val="32"/>
          <w:szCs w:val="32"/>
        </w:rPr>
        <w:t>、需求清单</w:t>
      </w:r>
    </w:p>
    <w:p w14:paraId="4D9AC99E">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（一）项目概况</w:t>
      </w:r>
    </w:p>
    <w:p w14:paraId="734893A8">
      <w:pPr>
        <w:spacing w:line="360" w:lineRule="auto"/>
        <w:ind w:firstLine="480" w:firstLineChars="200"/>
        <w:rPr>
          <w:sz w:val="24"/>
          <w:szCs w:val="24"/>
          <w:u w:val="single"/>
        </w:rPr>
      </w:pPr>
      <w:r>
        <w:rPr>
          <w:rFonts w:hint="eastAsia"/>
          <w:sz w:val="24"/>
          <w:szCs w:val="24"/>
          <w:u w:val="single"/>
        </w:rPr>
        <w:t>天津轻工职业技术学院坐落在天津海河教育园区，是国家级优秀示范性骨干高职院校。为了保证学院校园网达到“高速、稳定、安全、可控、可管”的建设要求，将对学院弱电系统与网络终端的运行维护实行服务外包。</w:t>
      </w:r>
    </w:p>
    <w:p w14:paraId="11482DAF">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采购项目预（概）算是否已落实</w:t>
      </w:r>
    </w:p>
    <w:p w14:paraId="3893F971">
      <w:pPr>
        <w:spacing w:line="560" w:lineRule="exact"/>
        <w:ind w:firstLine="640" w:firstLineChars="200"/>
        <w:jc w:val="left"/>
        <w:rPr>
          <w:rFonts w:ascii="仿宋" w:hAnsi="仿宋" w:eastAsia="仿宋"/>
          <w:color w:val="000000"/>
          <w:sz w:val="32"/>
          <w:szCs w:val="32"/>
          <w:u w:val="single"/>
        </w:rPr>
      </w:pPr>
      <w:r>
        <w:rPr>
          <w:rFonts w:hint="eastAsia" w:ascii="仿宋" w:hAnsi="仿宋" w:eastAsia="仿宋"/>
          <w:color w:val="000000"/>
          <w:sz w:val="32"/>
          <w:szCs w:val="32"/>
          <w:u w:val="single"/>
        </w:rPr>
        <w:t xml:space="preserve">  </w:t>
      </w:r>
      <w:r>
        <w:rPr>
          <w:rFonts w:hint="eastAsia"/>
          <w:sz w:val="24"/>
          <w:szCs w:val="24"/>
          <w:u w:val="single"/>
        </w:rPr>
        <w:t xml:space="preserve">是  </w:t>
      </w:r>
      <w:r>
        <w:rPr>
          <w:rFonts w:hint="eastAsia" w:ascii="仿宋" w:hAnsi="仿宋" w:eastAsia="仿宋"/>
          <w:color w:val="000000"/>
          <w:sz w:val="32"/>
          <w:szCs w:val="32"/>
          <w:u w:val="single"/>
        </w:rPr>
        <w:t xml:space="preserve">                                            </w:t>
      </w:r>
    </w:p>
    <w:p w14:paraId="397AEC4C">
      <w:pPr>
        <w:numPr>
          <w:ilvl w:val="0"/>
          <w:numId w:val="1"/>
        </w:num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采购项目预（概）算</w:t>
      </w:r>
    </w:p>
    <w:p w14:paraId="24BB161C">
      <w:pPr>
        <w:spacing w:line="560" w:lineRule="exact"/>
        <w:ind w:firstLine="640" w:firstLineChars="200"/>
        <w:jc w:val="left"/>
        <w:rPr>
          <w:rFonts w:ascii="楷体" w:hAnsi="楷体" w:eastAsia="楷体"/>
          <w:color w:val="000000"/>
          <w:sz w:val="32"/>
          <w:szCs w:val="32"/>
          <w:u w:val="single"/>
        </w:rPr>
      </w:pPr>
      <w:r>
        <w:rPr>
          <w:rFonts w:hint="eastAsia" w:ascii="仿宋" w:hAnsi="仿宋" w:eastAsia="仿宋"/>
          <w:color w:val="000000"/>
          <w:sz w:val="32"/>
          <w:szCs w:val="32"/>
          <w:u w:val="single"/>
        </w:rPr>
        <w:t xml:space="preserve">  </w:t>
      </w:r>
      <w:r>
        <w:rPr>
          <w:rFonts w:hint="eastAsia"/>
          <w:sz w:val="24"/>
          <w:szCs w:val="24"/>
          <w:u w:val="single"/>
        </w:rPr>
        <w:t>20万元</w:t>
      </w:r>
      <w:r>
        <w:rPr>
          <w:rFonts w:hint="eastAsia" w:ascii="仿宋" w:hAnsi="仿宋" w:eastAsia="仿宋"/>
          <w:color w:val="000000"/>
          <w:sz w:val="32"/>
          <w:szCs w:val="32"/>
          <w:u w:val="single"/>
        </w:rPr>
        <w:t xml:space="preserve">                                             </w:t>
      </w:r>
      <w:r>
        <w:rPr>
          <w:rFonts w:ascii="楷体" w:hAnsi="楷体" w:eastAsia="楷体"/>
          <w:color w:val="000000"/>
          <w:sz w:val="32"/>
          <w:szCs w:val="32"/>
        </w:rPr>
        <w:t>总预</w:t>
      </w:r>
      <w:r>
        <w:rPr>
          <w:rFonts w:hint="eastAsia" w:ascii="楷体" w:hAnsi="楷体" w:eastAsia="楷体"/>
          <w:color w:val="000000"/>
          <w:sz w:val="32"/>
          <w:szCs w:val="32"/>
        </w:rPr>
        <w:t>（概）</w:t>
      </w:r>
      <w:r>
        <w:rPr>
          <w:rFonts w:ascii="楷体" w:hAnsi="楷体" w:eastAsia="楷体"/>
          <w:color w:val="000000"/>
          <w:sz w:val="32"/>
          <w:szCs w:val="32"/>
        </w:rPr>
        <w:t>算</w:t>
      </w:r>
      <w:r>
        <w:rPr>
          <w:rFonts w:hint="eastAsia" w:ascii="楷体" w:hAnsi="楷体" w:eastAsia="楷体"/>
          <w:color w:val="000000"/>
          <w:sz w:val="32"/>
          <w:szCs w:val="32"/>
        </w:rPr>
        <w:t>：</w:t>
      </w:r>
      <w:r>
        <w:rPr>
          <w:rFonts w:hint="eastAsia" w:ascii="楷体" w:hAnsi="楷体" w:eastAsia="楷体"/>
          <w:color w:val="000000"/>
          <w:sz w:val="32"/>
          <w:szCs w:val="32"/>
          <w:u w:val="single"/>
        </w:rPr>
        <w:t xml:space="preserve">  </w:t>
      </w:r>
      <w:r>
        <w:rPr>
          <w:rFonts w:hint="eastAsia" w:eastAsia="楷体"/>
          <w:sz w:val="24"/>
          <w:szCs w:val="24"/>
          <w:u w:val="single"/>
        </w:rPr>
        <w:t>20</w:t>
      </w:r>
      <w:r>
        <w:rPr>
          <w:rFonts w:hint="eastAsia"/>
          <w:sz w:val="24"/>
          <w:szCs w:val="24"/>
          <w:u w:val="single"/>
        </w:rPr>
        <w:t>万</w:t>
      </w:r>
      <w:r>
        <w:rPr>
          <w:rFonts w:hint="eastAsia" w:ascii="楷体" w:hAnsi="楷体" w:eastAsia="楷体"/>
          <w:color w:val="000000"/>
          <w:sz w:val="32"/>
          <w:szCs w:val="32"/>
          <w:u w:val="single"/>
        </w:rPr>
        <w:t xml:space="preserve">            </w:t>
      </w:r>
    </w:p>
    <w:p w14:paraId="40BF7198">
      <w:pPr>
        <w:spacing w:line="560" w:lineRule="exact"/>
        <w:ind w:firstLine="640" w:firstLineChars="200"/>
        <w:jc w:val="left"/>
        <w:rPr>
          <w:rFonts w:ascii="楷体" w:hAnsi="楷体" w:eastAsia="楷体"/>
          <w:color w:val="000000"/>
          <w:sz w:val="32"/>
          <w:szCs w:val="32"/>
          <w:u w:val="single"/>
        </w:rPr>
      </w:pPr>
      <w:r>
        <w:rPr>
          <w:rFonts w:hint="eastAsia" w:ascii="楷体" w:hAnsi="楷体" w:eastAsia="楷体"/>
          <w:color w:val="000000"/>
          <w:sz w:val="32"/>
          <w:szCs w:val="32"/>
        </w:rPr>
        <w:t>包1预（概）算：</w:t>
      </w:r>
      <w:r>
        <w:rPr>
          <w:rFonts w:hint="eastAsia" w:ascii="楷体" w:hAnsi="楷体" w:eastAsia="楷体"/>
          <w:color w:val="000000"/>
          <w:sz w:val="32"/>
          <w:szCs w:val="32"/>
          <w:u w:val="single"/>
        </w:rPr>
        <w:t xml:space="preserve">   </w:t>
      </w:r>
      <w:r>
        <w:rPr>
          <w:rFonts w:hint="eastAsia" w:eastAsia="楷体"/>
          <w:sz w:val="24"/>
          <w:szCs w:val="24"/>
          <w:u w:val="single"/>
        </w:rPr>
        <w:t>20</w:t>
      </w:r>
      <w:r>
        <w:rPr>
          <w:rFonts w:hint="eastAsia"/>
          <w:sz w:val="24"/>
          <w:szCs w:val="24"/>
          <w:u w:val="single"/>
        </w:rPr>
        <w:t xml:space="preserve">万 </w:t>
      </w:r>
      <w:r>
        <w:rPr>
          <w:rFonts w:hint="eastAsia" w:ascii="楷体" w:hAnsi="楷体" w:eastAsia="楷体"/>
          <w:color w:val="000000"/>
          <w:sz w:val="32"/>
          <w:szCs w:val="32"/>
          <w:u w:val="single"/>
        </w:rPr>
        <w:t xml:space="preserve">    </w:t>
      </w:r>
    </w:p>
    <w:p w14:paraId="00833D89">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（三）采购标的汇总表</w:t>
      </w:r>
    </w:p>
    <w:tbl>
      <w:tblPr>
        <w:tblStyle w:val="5"/>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988"/>
        <w:gridCol w:w="1277"/>
      </w:tblGrid>
      <w:tr w14:paraId="1D3B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vAlign w:val="center"/>
          </w:tcPr>
          <w:p w14:paraId="424FB5F5">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包号</w:t>
            </w:r>
          </w:p>
        </w:tc>
        <w:tc>
          <w:tcPr>
            <w:tcW w:w="850" w:type="dxa"/>
            <w:vAlign w:val="center"/>
          </w:tcPr>
          <w:p w14:paraId="6D490CF3">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序号</w:t>
            </w:r>
          </w:p>
        </w:tc>
        <w:tc>
          <w:tcPr>
            <w:tcW w:w="1843" w:type="dxa"/>
            <w:vAlign w:val="center"/>
          </w:tcPr>
          <w:p w14:paraId="3FF443E5">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标的名称</w:t>
            </w:r>
          </w:p>
        </w:tc>
        <w:tc>
          <w:tcPr>
            <w:tcW w:w="1417" w:type="dxa"/>
            <w:vAlign w:val="center"/>
          </w:tcPr>
          <w:p w14:paraId="3E399407">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品目</w:t>
            </w:r>
          </w:p>
          <w:p w14:paraId="7B364538">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分类编码</w:t>
            </w:r>
          </w:p>
        </w:tc>
        <w:tc>
          <w:tcPr>
            <w:tcW w:w="1276" w:type="dxa"/>
            <w:vAlign w:val="center"/>
          </w:tcPr>
          <w:p w14:paraId="0D9D760D">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计量</w:t>
            </w:r>
          </w:p>
          <w:p w14:paraId="5DE01D07">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单位</w:t>
            </w:r>
          </w:p>
        </w:tc>
        <w:tc>
          <w:tcPr>
            <w:tcW w:w="988" w:type="dxa"/>
            <w:vAlign w:val="center"/>
          </w:tcPr>
          <w:p w14:paraId="7B9BAAD5">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数量</w:t>
            </w:r>
          </w:p>
        </w:tc>
        <w:tc>
          <w:tcPr>
            <w:tcW w:w="1277" w:type="dxa"/>
            <w:vAlign w:val="center"/>
          </w:tcPr>
          <w:p w14:paraId="2D848DCE">
            <w:pPr>
              <w:spacing w:line="560" w:lineRule="exact"/>
              <w:jc w:val="center"/>
              <w:rPr>
                <w:rFonts w:ascii="仿宋" w:hAnsi="仿宋" w:eastAsia="仿宋"/>
                <w:b/>
                <w:color w:val="000000"/>
                <w:sz w:val="28"/>
                <w:szCs w:val="28"/>
              </w:rPr>
            </w:pPr>
            <w:r>
              <w:rPr>
                <w:rFonts w:hint="eastAsia" w:ascii="仿宋" w:hAnsi="仿宋" w:eastAsia="仿宋" w:cs="Times New Roman"/>
                <w:b/>
                <w:color w:val="000000"/>
                <w:sz w:val="28"/>
                <w:szCs w:val="28"/>
              </w:rPr>
              <w:t>预（概）算</w:t>
            </w:r>
          </w:p>
        </w:tc>
      </w:tr>
      <w:tr w14:paraId="5EE1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14:paraId="6CF1BB30">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1</w:t>
            </w:r>
          </w:p>
        </w:tc>
        <w:tc>
          <w:tcPr>
            <w:tcW w:w="850" w:type="dxa"/>
            <w:vAlign w:val="center"/>
          </w:tcPr>
          <w:p w14:paraId="7DBA8B6D">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1</w:t>
            </w:r>
          </w:p>
        </w:tc>
        <w:tc>
          <w:tcPr>
            <w:tcW w:w="1843" w:type="dxa"/>
            <w:vAlign w:val="center"/>
          </w:tcPr>
          <w:p w14:paraId="4A4F4615">
            <w:pPr>
              <w:adjustRightInd w:val="0"/>
              <w:snapToGrid w:val="0"/>
              <w:spacing w:line="560" w:lineRule="exact"/>
              <w:jc w:val="center"/>
              <w:rPr>
                <w:rFonts w:ascii="仿宋" w:hAnsi="仿宋" w:eastAsia="仿宋"/>
                <w:i/>
                <w:color w:val="000000"/>
                <w:sz w:val="28"/>
                <w:szCs w:val="28"/>
                <w:u w:val="single"/>
              </w:rPr>
            </w:pPr>
            <w:r>
              <w:rPr>
                <w:rFonts w:hint="eastAsia" w:ascii="宋体" w:hAnsi="宋体" w:cs="宋体"/>
                <w:sz w:val="28"/>
                <w:szCs w:val="28"/>
              </w:rPr>
              <w:t>天津轻工职业技术学院弱电网络维护服务</w:t>
            </w:r>
          </w:p>
        </w:tc>
        <w:tc>
          <w:tcPr>
            <w:tcW w:w="1417" w:type="dxa"/>
            <w:vAlign w:val="center"/>
          </w:tcPr>
          <w:p w14:paraId="4D5C5FDA">
            <w:pPr>
              <w:adjustRightInd w:val="0"/>
              <w:snapToGrid w:val="0"/>
              <w:spacing w:line="560" w:lineRule="exact"/>
              <w:jc w:val="center"/>
              <w:rPr>
                <w:rFonts w:ascii="仿宋" w:hAnsi="仿宋" w:eastAsia="仿宋"/>
                <w:color w:val="000000"/>
                <w:sz w:val="28"/>
                <w:szCs w:val="28"/>
              </w:rPr>
            </w:pPr>
          </w:p>
        </w:tc>
        <w:tc>
          <w:tcPr>
            <w:tcW w:w="1276" w:type="dxa"/>
            <w:vAlign w:val="center"/>
          </w:tcPr>
          <w:p w14:paraId="0772E71A">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项</w:t>
            </w:r>
          </w:p>
        </w:tc>
        <w:tc>
          <w:tcPr>
            <w:tcW w:w="988" w:type="dxa"/>
            <w:vAlign w:val="center"/>
          </w:tcPr>
          <w:p w14:paraId="49FDF780">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1</w:t>
            </w:r>
          </w:p>
        </w:tc>
        <w:tc>
          <w:tcPr>
            <w:tcW w:w="1277" w:type="dxa"/>
            <w:vAlign w:val="center"/>
          </w:tcPr>
          <w:p w14:paraId="22B91F14">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20万</w:t>
            </w:r>
          </w:p>
        </w:tc>
      </w:tr>
    </w:tbl>
    <w:p w14:paraId="210D5C1E">
      <w:pPr>
        <w:rPr>
          <w:rFonts w:hint="eastAsia" w:ascii="仿宋" w:hAnsi="仿宋" w:eastAsia="仿宋" w:cs="仿宋"/>
          <w:sz w:val="30"/>
          <w:szCs w:val="30"/>
        </w:rPr>
      </w:pPr>
      <w:r>
        <w:rPr>
          <w:rFonts w:hint="eastAsia"/>
          <w:b/>
          <w:bCs/>
          <w:color w:val="FF0000"/>
          <w:sz w:val="28"/>
          <w:szCs w:val="28"/>
          <w:lang w:val="en-US" w:eastAsia="zh-CN"/>
        </w:rPr>
        <w:t>本内容仅为校内公示，所有涉及采购的内容以第三方招标代理机构在相关公开平台公示的采购公告为准。</w:t>
      </w:r>
    </w:p>
    <w:p w14:paraId="5EB39E94">
      <w:bookmarkStart w:id="0" w:name="_GoBack"/>
      <w:bookmarkEnd w:id="0"/>
    </w:p>
    <w:sectPr>
      <w:footerReference r:id="rId6" w:type="default"/>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675C0">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48C46">
    <w:pPr>
      <w:pStyle w:val="3"/>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8AEA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E98AEA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F7090">
    <w:pPr>
      <w:pStyle w:val="3"/>
      <w:rPr>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F1925">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9EF1925">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9E3DB">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79278">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A40A"/>
    <w:multiLevelType w:val="singleLevel"/>
    <w:tmpl w:val="47B9A4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1MjZiMzNkYjQ3MzljM2QzNWZlZDc4YWVhYTgwMzQifQ=="/>
  </w:docVars>
  <w:rsids>
    <w:rsidRoot w:val="7C8E4B8E"/>
    <w:rsid w:val="001C258B"/>
    <w:rsid w:val="00317A6D"/>
    <w:rsid w:val="004227E6"/>
    <w:rsid w:val="00611249"/>
    <w:rsid w:val="008A3845"/>
    <w:rsid w:val="00957180"/>
    <w:rsid w:val="0097063E"/>
    <w:rsid w:val="009D5E90"/>
    <w:rsid w:val="00A7086B"/>
    <w:rsid w:val="00AF0E63"/>
    <w:rsid w:val="00B10557"/>
    <w:rsid w:val="00B65937"/>
    <w:rsid w:val="00BD2617"/>
    <w:rsid w:val="00C83702"/>
    <w:rsid w:val="00CC3560"/>
    <w:rsid w:val="00CC54C9"/>
    <w:rsid w:val="00CE0E18"/>
    <w:rsid w:val="00D067D4"/>
    <w:rsid w:val="00DB275F"/>
    <w:rsid w:val="00DB67B9"/>
    <w:rsid w:val="00E03E86"/>
    <w:rsid w:val="00F169A2"/>
    <w:rsid w:val="0468179E"/>
    <w:rsid w:val="0A9C5B4C"/>
    <w:rsid w:val="0D342987"/>
    <w:rsid w:val="0F82757B"/>
    <w:rsid w:val="109C31E2"/>
    <w:rsid w:val="10AD0FB6"/>
    <w:rsid w:val="10DC57F1"/>
    <w:rsid w:val="12253431"/>
    <w:rsid w:val="13AB699C"/>
    <w:rsid w:val="14C05241"/>
    <w:rsid w:val="15C5635B"/>
    <w:rsid w:val="16504596"/>
    <w:rsid w:val="185D005D"/>
    <w:rsid w:val="18A633DF"/>
    <w:rsid w:val="1D3610A7"/>
    <w:rsid w:val="218D1F85"/>
    <w:rsid w:val="21EF545F"/>
    <w:rsid w:val="23043DA4"/>
    <w:rsid w:val="23FA52C2"/>
    <w:rsid w:val="244C4651"/>
    <w:rsid w:val="24552C9A"/>
    <w:rsid w:val="24774C23"/>
    <w:rsid w:val="294D3751"/>
    <w:rsid w:val="296C3426"/>
    <w:rsid w:val="2AAF53BA"/>
    <w:rsid w:val="2F594288"/>
    <w:rsid w:val="2F766E0E"/>
    <w:rsid w:val="304C2399"/>
    <w:rsid w:val="306252E1"/>
    <w:rsid w:val="3182178F"/>
    <w:rsid w:val="34067A57"/>
    <w:rsid w:val="363F1A70"/>
    <w:rsid w:val="39230DE1"/>
    <w:rsid w:val="3AB13E56"/>
    <w:rsid w:val="3ABB35D9"/>
    <w:rsid w:val="3D155716"/>
    <w:rsid w:val="3F0B01E7"/>
    <w:rsid w:val="423E39B5"/>
    <w:rsid w:val="44906321"/>
    <w:rsid w:val="44A37F23"/>
    <w:rsid w:val="44EA4606"/>
    <w:rsid w:val="457D5EC4"/>
    <w:rsid w:val="46276812"/>
    <w:rsid w:val="46A043D7"/>
    <w:rsid w:val="46CF71B5"/>
    <w:rsid w:val="4A994D0A"/>
    <w:rsid w:val="4C067046"/>
    <w:rsid w:val="68D128E1"/>
    <w:rsid w:val="6C4854AD"/>
    <w:rsid w:val="6C7D1C2D"/>
    <w:rsid w:val="6CBD2CAF"/>
    <w:rsid w:val="6E5A6DD8"/>
    <w:rsid w:val="72566ACD"/>
    <w:rsid w:val="784D7708"/>
    <w:rsid w:val="7ADE2196"/>
    <w:rsid w:val="7C8E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pPr>
      <w:autoSpaceDE w:val="0"/>
      <w:autoSpaceDN w:val="0"/>
      <w:jc w:val="left"/>
    </w:pPr>
    <w:rPr>
      <w:rFonts w:ascii="宋体" w:hAnsi="宋体" w:eastAsia="宋体" w:cs="宋体"/>
      <w:kern w:val="0"/>
      <w:sz w:val="23"/>
      <w:szCs w:val="23"/>
      <w:lang w:eastAsia="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2"/>
    <w:autoRedefine/>
    <w:qFormat/>
    <w:uiPriority w:val="1"/>
    <w:rPr>
      <w:rFonts w:ascii="宋体" w:hAnsi="宋体" w:eastAsia="宋体" w:cs="宋体"/>
      <w:sz w:val="23"/>
      <w:szCs w:val="23"/>
      <w:lang w:eastAsia="en-US"/>
    </w:rPr>
  </w:style>
  <w:style w:type="paragraph" w:customStyle="1" w:styleId="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521</Words>
  <Characters>532</Characters>
  <Lines>78</Lines>
  <Paragraphs>22</Paragraphs>
  <TotalTime>0</TotalTime>
  <ScaleCrop>false</ScaleCrop>
  <LinksUpToDate>false</LinksUpToDate>
  <CharactersWithSpaces>693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2023-04-16T04:57:00Z</dcterms:created>
  <dc:creator>晓白</dc:creator>
  <cp:lastModifiedBy>斯丞</cp:lastModifiedBy>
  <cp:lastPrinted>2023-07-03T02:50:00Z</cp:lastPrinted>
  <dcterms:modified xsi:type="dcterms:W3CDTF">2024-09-24T04:36:56Z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6A326BCA0DC44472AAA37E873F408744_13</vt:lpwstr>
  </property>
</Properties>
</file>