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华文仿宋" w:hAnsi="华文仿宋" w:eastAsia="华文仿宋" w:cs="宋体"/>
          <w:b/>
          <w:bCs/>
          <w:color w:val="auto"/>
          <w:kern w:val="0"/>
          <w:sz w:val="32"/>
          <w:szCs w:val="32"/>
          <w:highlight w:val="none"/>
        </w:rPr>
      </w:pPr>
      <w:r>
        <w:rPr>
          <w:rFonts w:hint="eastAsia" w:ascii="华文仿宋" w:hAnsi="华文仿宋" w:eastAsia="华文仿宋" w:cs="宋体"/>
          <w:b/>
          <w:bCs/>
          <w:color w:val="auto"/>
          <w:kern w:val="0"/>
          <w:sz w:val="32"/>
          <w:szCs w:val="32"/>
          <w:highlight w:val="none"/>
        </w:rPr>
        <w:t>天津轻工职业技术学院</w:t>
      </w:r>
    </w:p>
    <w:p>
      <w:pPr>
        <w:spacing w:line="500" w:lineRule="exact"/>
        <w:jc w:val="center"/>
        <w:rPr>
          <w:rFonts w:ascii="华文仿宋" w:hAnsi="华文仿宋" w:eastAsia="华文仿宋" w:cs="宋体"/>
          <w:b/>
          <w:bCs/>
          <w:color w:val="auto"/>
          <w:kern w:val="0"/>
          <w:sz w:val="32"/>
          <w:szCs w:val="32"/>
          <w:highlight w:val="none"/>
        </w:rPr>
      </w:pPr>
      <w:r>
        <w:rPr>
          <w:rFonts w:hint="eastAsia" w:ascii="华文仿宋" w:hAnsi="华文仿宋" w:eastAsia="华文仿宋" w:cs="宋体"/>
          <w:b/>
          <w:bCs/>
          <w:color w:val="auto"/>
          <w:kern w:val="0"/>
          <w:sz w:val="32"/>
          <w:szCs w:val="32"/>
          <w:highlight w:val="none"/>
        </w:rPr>
        <w:t>202</w:t>
      </w:r>
      <w:r>
        <w:rPr>
          <w:rFonts w:hint="eastAsia" w:ascii="华文仿宋" w:hAnsi="华文仿宋" w:eastAsia="华文仿宋" w:cs="宋体"/>
          <w:b/>
          <w:bCs/>
          <w:color w:val="auto"/>
          <w:kern w:val="0"/>
          <w:sz w:val="32"/>
          <w:szCs w:val="32"/>
          <w:highlight w:val="none"/>
          <w:lang w:val="en-US" w:eastAsia="zh-CN"/>
        </w:rPr>
        <w:t>3</w:t>
      </w:r>
      <w:r>
        <w:rPr>
          <w:rFonts w:hint="eastAsia" w:ascii="华文仿宋" w:hAnsi="华文仿宋" w:eastAsia="华文仿宋" w:cs="宋体"/>
          <w:b/>
          <w:bCs/>
          <w:color w:val="auto"/>
          <w:kern w:val="0"/>
          <w:sz w:val="32"/>
          <w:szCs w:val="32"/>
          <w:highlight w:val="none"/>
        </w:rPr>
        <w:t>年</w:t>
      </w:r>
      <w:r>
        <w:rPr>
          <w:rFonts w:hint="eastAsia" w:ascii="华文仿宋" w:hAnsi="华文仿宋" w:eastAsia="华文仿宋" w:cs="宋体"/>
          <w:b/>
          <w:bCs/>
          <w:color w:val="auto"/>
          <w:kern w:val="0"/>
          <w:sz w:val="32"/>
          <w:szCs w:val="32"/>
          <w:highlight w:val="none"/>
          <w:lang w:eastAsia="zh-CN"/>
        </w:rPr>
        <w:t>（</w:t>
      </w:r>
      <w:r>
        <w:rPr>
          <w:rFonts w:hint="eastAsia" w:ascii="华文仿宋" w:hAnsi="华文仿宋" w:eastAsia="华文仿宋" w:cs="宋体"/>
          <w:b/>
          <w:bCs/>
          <w:color w:val="auto"/>
          <w:kern w:val="0"/>
          <w:sz w:val="32"/>
          <w:szCs w:val="32"/>
          <w:highlight w:val="none"/>
          <w:lang w:val="en-US" w:eastAsia="zh-CN"/>
        </w:rPr>
        <w:t>第一批</w:t>
      </w:r>
      <w:r>
        <w:rPr>
          <w:rFonts w:hint="eastAsia" w:ascii="华文仿宋" w:hAnsi="华文仿宋" w:eastAsia="华文仿宋" w:cs="宋体"/>
          <w:b/>
          <w:bCs/>
          <w:color w:val="auto"/>
          <w:kern w:val="0"/>
          <w:sz w:val="32"/>
          <w:szCs w:val="32"/>
          <w:highlight w:val="none"/>
          <w:lang w:eastAsia="zh-CN"/>
        </w:rPr>
        <w:t>）</w:t>
      </w:r>
      <w:r>
        <w:rPr>
          <w:rFonts w:hint="eastAsia" w:ascii="华文仿宋" w:hAnsi="华文仿宋" w:eastAsia="华文仿宋" w:cs="宋体"/>
          <w:b/>
          <w:bCs/>
          <w:color w:val="auto"/>
          <w:kern w:val="0"/>
          <w:sz w:val="32"/>
          <w:szCs w:val="32"/>
          <w:highlight w:val="none"/>
        </w:rPr>
        <w:t>公开招聘专业技术人员实施方案</w:t>
      </w:r>
    </w:p>
    <w:p>
      <w:pPr>
        <w:spacing w:line="500" w:lineRule="exact"/>
        <w:ind w:firstLine="560" w:firstLineChars="200"/>
        <w:rPr>
          <w:rFonts w:ascii="华文仿宋" w:hAnsi="华文仿宋" w:eastAsia="华文仿宋"/>
          <w:color w:val="auto"/>
          <w:kern w:val="0"/>
          <w:sz w:val="28"/>
          <w:szCs w:val="28"/>
          <w:highlight w:val="none"/>
        </w:rPr>
      </w:pPr>
      <w:r>
        <w:rPr>
          <w:rFonts w:hint="eastAsia" w:ascii="华文仿宋" w:hAnsi="华文仿宋" w:eastAsia="华文仿宋"/>
          <w:color w:val="auto"/>
          <w:kern w:val="0"/>
          <w:sz w:val="28"/>
          <w:szCs w:val="28"/>
          <w:highlight w:val="none"/>
        </w:rPr>
        <w:t xml:space="preserve"> </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根据中共天津市委组织部、天津市人力资源和社会保障局《天津市事业单位公开招聘人员实施办法（试行）》</w:t>
      </w:r>
      <w:r>
        <w:rPr>
          <w:rFonts w:hint="default" w:ascii="仿宋" w:hAnsi="仿宋" w:eastAsia="仿宋" w:cs="仿宋"/>
          <w:color w:val="auto"/>
          <w:sz w:val="28"/>
          <w:szCs w:val="28"/>
          <w:highlight w:val="none"/>
          <w:lang w:val="en-US" w:eastAsia="zh-CN"/>
        </w:rPr>
        <w:t>（津人社局发〔2011〕10号）</w:t>
      </w:r>
      <w:r>
        <w:rPr>
          <w:rFonts w:hint="eastAsia" w:ascii="仿宋" w:hAnsi="仿宋" w:eastAsia="仿宋" w:cs="仿宋"/>
          <w:color w:val="auto"/>
          <w:sz w:val="28"/>
          <w:szCs w:val="28"/>
          <w:highlight w:val="none"/>
          <w:lang w:eastAsia="zh-CN"/>
        </w:rPr>
        <w:t>和《市委组织部</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市人力社保局关于进一步完善事业单位公开招聘工作的通知》（津人社局发〔2017〕37号）文件精神，为了</w:t>
      </w:r>
      <w:r>
        <w:rPr>
          <w:rFonts w:hint="eastAsia" w:ascii="仿宋" w:hAnsi="仿宋" w:eastAsia="仿宋" w:cs="仿宋"/>
          <w:color w:val="auto"/>
          <w:sz w:val="28"/>
          <w:szCs w:val="28"/>
          <w:highlight w:val="none"/>
          <w:lang w:val="en-US" w:eastAsia="zh-CN"/>
        </w:rPr>
        <w:t>加强人才队伍建设、</w:t>
      </w:r>
      <w:r>
        <w:rPr>
          <w:rFonts w:hint="eastAsia" w:ascii="仿宋" w:hAnsi="仿宋" w:eastAsia="仿宋" w:cs="仿宋"/>
          <w:color w:val="auto"/>
          <w:sz w:val="28"/>
          <w:szCs w:val="28"/>
          <w:highlight w:val="none"/>
          <w:lang w:eastAsia="zh-CN"/>
        </w:rPr>
        <w:t>拓宽选人用人渠道，保证公开招聘工作顺利开展，制定202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第一批</w:t>
      </w:r>
      <w:r>
        <w:rPr>
          <w:rFonts w:hint="eastAsia" w:ascii="仿宋" w:hAnsi="仿宋" w:eastAsia="仿宋" w:cs="仿宋"/>
          <w:color w:val="auto"/>
          <w:sz w:val="28"/>
          <w:szCs w:val="28"/>
          <w:highlight w:val="none"/>
          <w:lang w:eastAsia="zh-CN"/>
        </w:rPr>
        <w:t>）公开招聘专业技术人员工作方案。</w:t>
      </w:r>
    </w:p>
    <w:p>
      <w:pPr>
        <w:numPr>
          <w:ilvl w:val="0"/>
          <w:numId w:val="1"/>
        </w:num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招聘单位简介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t>天津轻工职业技术学院是由天津市人民政府批准，国家教育部备案、市财政全额拨款、面向全国招生的全日制普通高等职业技术学院。学</w:t>
      </w:r>
      <w:r>
        <w:rPr>
          <w:rFonts w:hint="eastAsia" w:ascii="仿宋" w:hAnsi="仿宋" w:eastAsia="仿宋" w:cs="仿宋"/>
          <w:color w:val="auto"/>
          <w:sz w:val="28"/>
          <w:szCs w:val="28"/>
          <w:highlight w:val="none"/>
          <w:lang w:val="en-US" w:eastAsia="zh-CN"/>
        </w:rPr>
        <w:t>院</w:t>
      </w:r>
      <w:r>
        <w:rPr>
          <w:rFonts w:hint="eastAsia" w:ascii="仿宋" w:hAnsi="仿宋" w:eastAsia="仿宋" w:cs="仿宋"/>
          <w:color w:val="auto"/>
          <w:sz w:val="28"/>
          <w:szCs w:val="28"/>
          <w:highlight w:val="none"/>
          <w:lang w:eastAsia="zh-CN"/>
        </w:rPr>
        <w:t>是国家级优秀示范性骨干高职院校、优质专科高等职业院校、“中国特色高水平高职学校和专业建设计划”建设单位、全国优秀成人继续教育院校、全国“第六届黄炎培职业教育奖”优秀学校、全国职业院校就业竞争力示范校、全国职业院校精准扶贫协作联盟脱贫攻坚先进集体、天津市“世界先进水平高职院校”、天津市首批跻身全国高职院校服务贡献50强单位、天津市职业教育先进单位、天津市职业教育创优赋能建设项目高水平高职院校建设单位。</w:t>
      </w:r>
    </w:p>
    <w:p>
      <w:pPr>
        <w:numPr>
          <w:ilvl w:val="0"/>
          <w:numId w:val="2"/>
        </w:num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招聘岗位和人数</w:t>
      </w:r>
    </w:p>
    <w:p>
      <w:pPr>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2023年（第一批）公开招聘专业技术人员16人，见下表：</w:t>
      </w:r>
    </w:p>
    <w:p>
      <w:pPr>
        <w:spacing w:line="500" w:lineRule="exact"/>
        <w:jc w:val="center"/>
        <w:rPr>
          <w:rFonts w:hint="eastAsia" w:ascii="仿宋" w:hAnsi="仿宋" w:eastAsia="仿宋"/>
          <w:b/>
          <w:bCs/>
          <w:color w:val="auto"/>
          <w:kern w:val="0"/>
          <w:sz w:val="24"/>
          <w:szCs w:val="24"/>
          <w:highlight w:val="none"/>
          <w:lang w:val="en-US" w:eastAsia="zh-CN"/>
        </w:rPr>
      </w:pPr>
    </w:p>
    <w:p>
      <w:pPr>
        <w:spacing w:line="500" w:lineRule="exact"/>
        <w:jc w:val="center"/>
        <w:rPr>
          <w:rFonts w:hint="eastAsia" w:ascii="仿宋" w:hAnsi="仿宋" w:eastAsia="仿宋"/>
          <w:b/>
          <w:bCs/>
          <w:color w:val="auto"/>
          <w:kern w:val="0"/>
          <w:sz w:val="24"/>
          <w:szCs w:val="24"/>
          <w:highlight w:val="none"/>
          <w:lang w:val="en-US" w:eastAsia="zh-CN"/>
        </w:rPr>
      </w:pPr>
    </w:p>
    <w:p>
      <w:pPr>
        <w:spacing w:line="500" w:lineRule="exact"/>
        <w:jc w:val="center"/>
        <w:rPr>
          <w:rFonts w:hint="default" w:ascii="仿宋" w:hAnsi="仿宋" w:eastAsia="仿宋"/>
          <w:b/>
          <w:bCs/>
          <w:color w:val="auto"/>
          <w:kern w:val="0"/>
          <w:sz w:val="24"/>
          <w:szCs w:val="24"/>
          <w:highlight w:val="none"/>
          <w:lang w:val="en-US" w:eastAsia="zh-CN"/>
        </w:rPr>
      </w:pPr>
      <w:r>
        <w:rPr>
          <w:rFonts w:hint="eastAsia" w:ascii="仿宋" w:hAnsi="仿宋" w:eastAsia="仿宋"/>
          <w:b/>
          <w:bCs/>
          <w:color w:val="auto"/>
          <w:kern w:val="0"/>
          <w:sz w:val="24"/>
          <w:szCs w:val="24"/>
          <w:highlight w:val="none"/>
          <w:lang w:val="en-US" w:eastAsia="zh-CN"/>
        </w:rPr>
        <w:t>2023年（第一批）公开招聘专业技术人员岗位</w:t>
      </w:r>
    </w:p>
    <w:tbl>
      <w:tblPr>
        <w:tblStyle w:val="4"/>
        <w:tblpPr w:leftFromText="180" w:rightFromText="180" w:vertAnchor="text" w:horzAnchor="page" w:tblpX="1173" w:tblpY="462"/>
        <w:tblOverlap w:val="never"/>
        <w:tblW w:w="9831" w:type="dxa"/>
        <w:tblInd w:w="0" w:type="dxa"/>
        <w:tblLayout w:type="fixed"/>
        <w:tblCellMar>
          <w:top w:w="0" w:type="dxa"/>
          <w:left w:w="108" w:type="dxa"/>
          <w:bottom w:w="0" w:type="dxa"/>
          <w:right w:w="108" w:type="dxa"/>
        </w:tblCellMar>
      </w:tblPr>
      <w:tblGrid>
        <w:gridCol w:w="1350"/>
        <w:gridCol w:w="1998"/>
        <w:gridCol w:w="900"/>
        <w:gridCol w:w="900"/>
        <w:gridCol w:w="1283"/>
        <w:gridCol w:w="1217"/>
        <w:gridCol w:w="2183"/>
      </w:tblGrid>
      <w:tr>
        <w:tblPrEx>
          <w:tblCellMar>
            <w:top w:w="0" w:type="dxa"/>
            <w:left w:w="108" w:type="dxa"/>
            <w:bottom w:w="0" w:type="dxa"/>
            <w:right w:w="108" w:type="dxa"/>
          </w:tblCellMar>
        </w:tblPrEx>
        <w:trPr>
          <w:trHeight w:val="480" w:hRule="atLeast"/>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01" w:firstLineChars="100"/>
              <w:jc w:val="both"/>
              <w:rPr>
                <w:rFonts w:hint="eastAsia" w:ascii="仿宋" w:hAnsi="仿宋" w:eastAsia="仿宋" w:cs="宋体"/>
                <w:b/>
                <w:bCs/>
                <w:color w:val="auto"/>
                <w:kern w:val="0"/>
                <w:sz w:val="20"/>
                <w:szCs w:val="20"/>
                <w:highlight w:val="none"/>
                <w:lang w:val="en-US" w:eastAsia="zh-CN"/>
              </w:rPr>
            </w:pPr>
            <w:r>
              <w:rPr>
                <w:rFonts w:hint="eastAsia" w:ascii="仿宋" w:hAnsi="仿宋" w:eastAsia="仿宋" w:cs="宋体"/>
                <w:b/>
                <w:bCs/>
                <w:color w:val="auto"/>
                <w:kern w:val="0"/>
                <w:sz w:val="20"/>
                <w:szCs w:val="20"/>
                <w:highlight w:val="none"/>
                <w:lang w:val="en-US" w:eastAsia="zh-CN"/>
              </w:rPr>
              <w:t>岗位代码</w:t>
            </w:r>
          </w:p>
        </w:tc>
        <w:tc>
          <w:tcPr>
            <w:tcW w:w="19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招聘岗位</w:t>
            </w: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宋体"/>
                <w:b/>
                <w:bCs/>
                <w:color w:val="auto"/>
                <w:kern w:val="0"/>
                <w:sz w:val="20"/>
                <w:szCs w:val="20"/>
                <w:highlight w:val="none"/>
                <w:lang w:eastAsia="zh-CN"/>
              </w:rPr>
            </w:pPr>
            <w:r>
              <w:rPr>
                <w:rFonts w:hint="eastAsia" w:ascii="仿宋" w:hAnsi="仿宋" w:eastAsia="仿宋" w:cs="宋体"/>
                <w:b/>
                <w:bCs/>
                <w:color w:val="auto"/>
                <w:kern w:val="0"/>
                <w:sz w:val="20"/>
                <w:szCs w:val="20"/>
                <w:highlight w:val="none"/>
              </w:rPr>
              <w:t>招聘</w:t>
            </w:r>
          </w:p>
          <w:p>
            <w:pPr>
              <w:widowControl/>
              <w:spacing w:line="36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计划数</w:t>
            </w: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年龄</w:t>
            </w:r>
          </w:p>
        </w:tc>
        <w:tc>
          <w:tcPr>
            <w:tcW w:w="12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学历、学位</w:t>
            </w:r>
          </w:p>
        </w:tc>
        <w:tc>
          <w:tcPr>
            <w:tcW w:w="12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考试形式</w:t>
            </w:r>
          </w:p>
        </w:tc>
        <w:tc>
          <w:tcPr>
            <w:tcW w:w="21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其他条件</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2201</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大数据技术专业教师</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Cs w:val="21"/>
                <w:highlight w:val="none"/>
              </w:rPr>
              <w:t>30周岁及以下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2202</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新能源专业教师</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周岁及以下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2203</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大数据技术专业教师</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2204</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人工智能专业教师</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2205</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highlight w:val="none"/>
              </w:rPr>
              <w:t>机械制造与自动化专业教师（智能制造方向，专技岗）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30周岁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highlight w:val="none"/>
              </w:rPr>
              <w:t>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2206</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数控技术</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highlight w:val="none"/>
              </w:rPr>
              <w:t>专业教师（专技岗）</w:t>
            </w:r>
          </w:p>
        </w:tc>
        <w:tc>
          <w:tcPr>
            <w:tcW w:w="90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35</w:t>
            </w:r>
            <w:r>
              <w:rPr>
                <w:rFonts w:hint="eastAsia" w:ascii="仿宋_GB2312" w:hAnsi="仿宋_GB2312" w:eastAsia="仿宋_GB2312" w:cs="仿宋_GB2312"/>
                <w:color w:val="auto"/>
                <w:highlight w:val="none"/>
                <w:lang w:eastAsia="zh-CN"/>
              </w:rPr>
              <w:t>周</w:t>
            </w:r>
            <w:r>
              <w:rPr>
                <w:rFonts w:hint="eastAsia" w:ascii="仿宋_GB2312" w:hAnsi="仿宋_GB2312" w:eastAsia="仿宋_GB2312" w:cs="仿宋_GB2312"/>
                <w:color w:val="auto"/>
                <w:highlight w:val="none"/>
              </w:rPr>
              <w:t>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highlight w:val="none"/>
              </w:rPr>
              <w:t>及以下</w:t>
            </w:r>
          </w:p>
        </w:tc>
        <w:tc>
          <w:tcPr>
            <w:tcW w:w="1283"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2207</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Style w:val="7"/>
                <w:rFonts w:hint="eastAsia" w:ascii="仿宋_GB2312" w:hAnsi="仿宋_GB2312" w:eastAsia="仿宋_GB2312" w:cs="仿宋_GB2312"/>
                <w:color w:val="auto"/>
                <w:szCs w:val="21"/>
                <w:highlight w:val="none"/>
              </w:rPr>
            </w:pPr>
            <w:r>
              <w:rPr>
                <w:rStyle w:val="7"/>
                <w:rFonts w:hint="eastAsia" w:ascii="仿宋_GB2312" w:hAnsi="仿宋_GB2312" w:eastAsia="仿宋_GB2312" w:cs="仿宋_GB2312"/>
                <w:color w:val="auto"/>
                <w:szCs w:val="21"/>
                <w:highlight w:val="none"/>
              </w:rPr>
              <w:t>数字媒体技术专业</w:t>
            </w:r>
          </w:p>
          <w:p>
            <w:pPr>
              <w:jc w:val="center"/>
              <w:rPr>
                <w:rFonts w:hint="eastAsia" w:ascii="仿宋_GB2312" w:hAnsi="仿宋_GB2312" w:eastAsia="仿宋_GB2312" w:cs="仿宋_GB2312"/>
                <w:color w:val="auto"/>
                <w:kern w:val="2"/>
                <w:sz w:val="21"/>
                <w:szCs w:val="21"/>
                <w:highlight w:val="none"/>
                <w:lang w:val="en-US" w:eastAsia="zh-CN" w:bidi="ar-SA"/>
              </w:rPr>
            </w:pPr>
            <w:r>
              <w:rPr>
                <w:rStyle w:val="7"/>
                <w:rFonts w:hint="eastAsia" w:ascii="仿宋_GB2312" w:hAnsi="仿宋_GB2312" w:eastAsia="仿宋_GB2312" w:cs="仿宋_GB2312"/>
                <w:color w:val="auto"/>
                <w:szCs w:val="21"/>
                <w:highlight w:val="none"/>
              </w:rPr>
              <w:t>教师（专技岗）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2208</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Style w:val="7"/>
                <w:rFonts w:hint="eastAsia" w:ascii="仿宋_GB2312" w:hAnsi="仿宋_GB2312" w:eastAsia="仿宋_GB2312" w:cs="仿宋_GB2312"/>
                <w:color w:val="auto"/>
                <w:szCs w:val="21"/>
                <w:highlight w:val="none"/>
              </w:rPr>
              <w:t>服装设计与工艺专业教师（专技岗）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2209</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商务数据分析与应用专业教师</w:t>
            </w:r>
            <w:r>
              <w:rPr>
                <w:rStyle w:val="7"/>
                <w:rFonts w:hint="eastAsia" w:ascii="仿宋_GB2312" w:hAnsi="仿宋_GB2312" w:eastAsia="仿宋_GB2312" w:cs="仿宋_GB2312"/>
                <w:color w:val="auto"/>
                <w:szCs w:val="21"/>
                <w:highlight w:val="none"/>
              </w:rPr>
              <w:t>（专技岗）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40周岁及以下</w:t>
            </w:r>
          </w:p>
        </w:tc>
        <w:tc>
          <w:tcPr>
            <w:tcW w:w="128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
              </w:rPr>
              <w:t>本科及以上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“中华技能大奖”、“全国技术能手”等国家级称号获得者或享受国务院政府特殊津贴的高技能人才、国家级技能大师工作室领衔人</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2210</w:t>
            </w:r>
          </w:p>
        </w:tc>
        <w:tc>
          <w:tcPr>
            <w:tcW w:w="19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Style w:val="7"/>
                <w:rFonts w:hint="eastAsia" w:ascii="仿宋_GB2312" w:hAnsi="仿宋_GB2312" w:eastAsia="仿宋_GB2312" w:cs="仿宋_GB2312"/>
                <w:color w:val="auto"/>
                <w:szCs w:val="21"/>
                <w:highlight w:val="none"/>
              </w:rPr>
              <w:t>思政理论课专职教师（专技岗）</w:t>
            </w:r>
          </w:p>
        </w:tc>
        <w:tc>
          <w:tcPr>
            <w:tcW w:w="90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2</w:t>
            </w:r>
          </w:p>
        </w:tc>
        <w:tc>
          <w:tcPr>
            <w:tcW w:w="9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p>
            <w:pPr>
              <w:widowControl/>
              <w:spacing w:line="360" w:lineRule="exact"/>
              <w:jc w:val="center"/>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2211</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7"/>
                <w:rFonts w:hint="eastAsia" w:ascii="仿宋_GB2312" w:hAnsi="仿宋_GB2312" w:eastAsia="仿宋_GB2312" w:cs="仿宋_GB2312"/>
                <w:color w:val="auto"/>
                <w:szCs w:val="21"/>
                <w:highlight w:val="none"/>
              </w:rPr>
            </w:pPr>
            <w:r>
              <w:rPr>
                <w:rStyle w:val="7"/>
                <w:rFonts w:hint="eastAsia" w:ascii="仿宋_GB2312" w:hAnsi="仿宋_GB2312" w:eastAsia="仿宋_GB2312" w:cs="仿宋_GB2312"/>
                <w:color w:val="auto"/>
                <w:szCs w:val="21"/>
                <w:highlight w:val="none"/>
              </w:rPr>
              <w:t>英语专业教师</w:t>
            </w:r>
          </w:p>
          <w:p>
            <w:pPr>
              <w:jc w:val="center"/>
              <w:rPr>
                <w:rFonts w:hint="eastAsia" w:ascii="仿宋_GB2312" w:hAnsi="仿宋_GB2312" w:eastAsia="仿宋_GB2312" w:cs="仿宋_GB2312"/>
                <w:color w:val="auto"/>
                <w:kern w:val="2"/>
                <w:sz w:val="21"/>
                <w:szCs w:val="21"/>
                <w:highlight w:val="none"/>
                <w:lang w:val="en-US" w:eastAsia="zh-CN" w:bidi="ar-SA"/>
              </w:rPr>
            </w:pPr>
            <w:r>
              <w:rPr>
                <w:rStyle w:val="7"/>
                <w:rFonts w:hint="eastAsia" w:ascii="仿宋_GB2312" w:hAnsi="仿宋_GB2312" w:eastAsia="仿宋_GB2312" w:cs="仿宋_GB2312"/>
                <w:color w:val="auto"/>
                <w:szCs w:val="21"/>
                <w:highlight w:val="none"/>
              </w:rPr>
              <w:t>（专技岗）</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2212</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Cs w:val="21"/>
                <w:highlight w:val="none"/>
              </w:rPr>
              <w:t>职业教育与研究（1）（管理岗）</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1</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p>
            <w:pPr>
              <w:widowControl/>
              <w:spacing w:line="360" w:lineRule="exact"/>
              <w:jc w:val="center"/>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2213</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Cs w:val="21"/>
                <w:highlight w:val="none"/>
              </w:rPr>
              <w:t>职业教育与研究（2）（管理岗）</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2214</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新媒体运营管理</w:t>
            </w:r>
          </w:p>
          <w:p>
            <w:pPr>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Cs w:val="21"/>
                <w:highlight w:val="none"/>
              </w:rPr>
              <w:t>（管理岗）</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2215</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Cs w:val="21"/>
                <w:highlight w:val="none"/>
              </w:rPr>
              <w:t>网络管理（管理岗）</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30周岁</w:t>
            </w:r>
          </w:p>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及以下</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硕士研究生</w:t>
            </w:r>
            <w:r>
              <w:rPr>
                <w:rFonts w:hint="eastAsia" w:ascii="仿宋_GB2312" w:hAnsi="仿宋_GB2312" w:eastAsia="仿宋_GB2312" w:cs="仿宋_GB2312"/>
                <w:color w:val="auto"/>
                <w:szCs w:val="21"/>
                <w:highlight w:val="none"/>
                <w:lang w:eastAsia="zh-CN"/>
              </w:rPr>
              <w:t>及以上</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kern w:val="0"/>
                <w:sz w:val="21"/>
                <w:szCs w:val="21"/>
                <w:highlight w:val="none"/>
              </w:rPr>
              <w:t>笔试+面试</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应届毕业生</w:t>
            </w:r>
          </w:p>
          <w:p>
            <w:pPr>
              <w:widowControl/>
              <w:spacing w:line="360" w:lineRule="exact"/>
              <w:jc w:val="center"/>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中共党员</w:t>
            </w:r>
          </w:p>
        </w:tc>
      </w:tr>
    </w:tbl>
    <w:p>
      <w:pPr>
        <w:spacing w:line="500" w:lineRule="exact"/>
        <w:rPr>
          <w:rFonts w:hint="eastAsia" w:ascii="仿宋" w:hAnsi="仿宋" w:eastAsia="仿宋"/>
          <w:color w:val="auto"/>
          <w:kern w:val="0"/>
          <w:sz w:val="24"/>
          <w:highlight w:val="none"/>
        </w:rPr>
      </w:pPr>
      <w:r>
        <w:rPr>
          <w:rFonts w:hint="eastAsia" w:ascii="仿宋" w:hAnsi="仿宋" w:eastAsia="仿宋"/>
          <w:color w:val="auto"/>
          <w:kern w:val="0"/>
          <w:sz w:val="24"/>
          <w:highlight w:val="none"/>
        </w:rPr>
        <w:t>具体条件见附件1《</w:t>
      </w:r>
      <w:r>
        <w:rPr>
          <w:rFonts w:hint="eastAsia" w:ascii="仿宋" w:hAnsi="仿宋" w:eastAsia="仿宋" w:cs="仿宋"/>
          <w:color w:val="auto"/>
          <w:sz w:val="28"/>
          <w:szCs w:val="28"/>
          <w:highlight w:val="none"/>
          <w:lang w:val="en-US" w:eastAsia="zh-CN"/>
        </w:rPr>
        <w:t>天津轻工职业技术学院2023年（第一批）招聘计划表</w:t>
      </w:r>
      <w:r>
        <w:rPr>
          <w:rFonts w:hint="eastAsia" w:ascii="仿宋" w:hAnsi="仿宋" w:eastAsia="仿宋"/>
          <w:color w:val="auto"/>
          <w:kern w:val="0"/>
          <w:sz w:val="24"/>
          <w:highlight w:val="none"/>
        </w:rPr>
        <w:t>》</w:t>
      </w:r>
    </w:p>
    <w:p>
      <w:pPr>
        <w:spacing w:line="500" w:lineRule="exact"/>
        <w:rPr>
          <w:rFonts w:hint="eastAsia" w:ascii="仿宋" w:hAnsi="仿宋" w:eastAsia="仿宋" w:cs="仿宋"/>
          <w:b/>
          <w:bCs/>
          <w:color w:val="auto"/>
          <w:sz w:val="24"/>
          <w:szCs w:val="24"/>
          <w:highlight w:val="none"/>
        </w:rPr>
      </w:pPr>
      <w:r>
        <w:rPr>
          <w:rFonts w:hint="eastAsia" w:ascii="华文仿宋" w:hAnsi="华文仿宋" w:eastAsia="华文仿宋"/>
          <w:b/>
          <w:bCs/>
          <w:color w:val="auto"/>
          <w:sz w:val="24"/>
          <w:szCs w:val="24"/>
          <w:highlight w:val="none"/>
        </w:rPr>
        <w:t>注：以上表中应届毕业生是指</w:t>
      </w:r>
      <w:r>
        <w:rPr>
          <w:rFonts w:hint="eastAsia" w:ascii="仿宋" w:hAnsi="仿宋" w:eastAsia="仿宋" w:cs="仿宋"/>
          <w:b/>
          <w:bCs/>
          <w:color w:val="auto"/>
          <w:sz w:val="24"/>
          <w:szCs w:val="24"/>
          <w:highlight w:val="none"/>
          <w:lang w:val="en-US" w:eastAsia="zh-CN"/>
        </w:rPr>
        <w:t>2023届以及2021、2022年毕业后未就业高校毕业生视同为应届毕业生。</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三、招聘人员基本条件</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报考人员应当具备以下条件：</w:t>
      </w:r>
    </w:p>
    <w:p>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1.具有中华人民共和国国籍；</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遵守宪法和法律，热爱教育事业；</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具有良好的品行，无不良诚信记录；</w:t>
      </w:r>
    </w:p>
    <w:p>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4.具备岗位所需要的专业和技能，专业参照教育部印发的普通高等院校专业指导目录；</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适应岗位要求的身体条件；</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符合岗位专业需求规定的资格条件；</w:t>
      </w:r>
    </w:p>
    <w:p>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符合岗位要求的年龄条件，具体年龄条件以招聘岗位年龄要求为准，报考人员年龄以考试有效身份证上的出生日期为准。年龄计算方法为：30周岁及以下指1992年1月29日（报名首日）以后出生；35周岁及以下指1987年1月29日（报名首日）以后出生；40周岁及以下指1982年1月29日（报名首日）以后出生。</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非津生源应届毕业生需符合天津市落户条件；外省市人员需符合天津市人才引进的相关政策。</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凡有下列情况之一者，不得报考：</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曾因犯罪受过刑事处罚或曾被开除公职的人员；</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正在接受立案审查的人员；</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尚未解除党纪、政纪处分的人员；</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现役军人；</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在公务员招考和事业单位公开招聘中被认定有作弊行为，在禁考期限的人员；</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报考人员不得报考聘用后即构成回避关系的招聘岗位；</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列为失信联合惩戒对象被依法限制招聘为事业单位工作人员的；</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法律规定不得报考的其他情形的人员。</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四、招聘信息发布</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自</w:t>
      </w:r>
      <w:r>
        <w:rPr>
          <w:rFonts w:hint="eastAsia" w:ascii="仿宋" w:hAnsi="仿宋" w:eastAsia="仿宋" w:cs="仿宋"/>
          <w:color w:val="auto"/>
          <w:sz w:val="28"/>
          <w:szCs w:val="28"/>
          <w:highlight w:val="none"/>
          <w:lang w:val="en-US" w:eastAsia="zh-CN"/>
        </w:rPr>
        <w:t>2023年1月12日</w:t>
      </w:r>
      <w:r>
        <w:rPr>
          <w:rFonts w:hint="eastAsia" w:ascii="仿宋" w:hAnsi="仿宋" w:eastAsia="仿宋" w:cs="仿宋"/>
          <w:color w:val="auto"/>
          <w:sz w:val="28"/>
          <w:szCs w:val="28"/>
          <w:highlight w:val="none"/>
          <w:lang w:eastAsia="zh-CN"/>
        </w:rPr>
        <w:t>起在北方人才网、天津市人才服务中心网、天津渤海轻工投资集团有限公司</w:t>
      </w:r>
      <w:r>
        <w:rPr>
          <w:rFonts w:hint="eastAsia" w:ascii="仿宋" w:hAnsi="仿宋" w:eastAsia="仿宋" w:cs="仿宋"/>
          <w:color w:val="auto"/>
          <w:sz w:val="28"/>
          <w:szCs w:val="28"/>
          <w:highlight w:val="none"/>
          <w:lang w:val="en-US" w:eastAsia="zh-CN"/>
        </w:rPr>
        <w:t>官</w:t>
      </w:r>
      <w:r>
        <w:rPr>
          <w:rFonts w:hint="eastAsia" w:ascii="仿宋" w:hAnsi="仿宋" w:eastAsia="仿宋" w:cs="仿宋"/>
          <w:color w:val="auto"/>
          <w:sz w:val="28"/>
          <w:szCs w:val="28"/>
          <w:highlight w:val="none"/>
          <w:lang w:eastAsia="zh-CN"/>
        </w:rPr>
        <w:t>网、天津轻工职业技术学院</w:t>
      </w:r>
      <w:r>
        <w:rPr>
          <w:rFonts w:hint="eastAsia" w:ascii="仿宋" w:hAnsi="仿宋" w:eastAsia="仿宋" w:cs="仿宋"/>
          <w:color w:val="auto"/>
          <w:sz w:val="28"/>
          <w:szCs w:val="28"/>
          <w:highlight w:val="none"/>
          <w:lang w:val="en-US" w:eastAsia="zh-CN"/>
        </w:rPr>
        <w:t>官</w:t>
      </w:r>
      <w:r>
        <w:rPr>
          <w:rFonts w:hint="eastAsia" w:ascii="仿宋" w:hAnsi="仿宋" w:eastAsia="仿宋" w:cs="仿宋"/>
          <w:color w:val="auto"/>
          <w:sz w:val="28"/>
          <w:szCs w:val="28"/>
          <w:highlight w:val="none"/>
          <w:lang w:eastAsia="zh-CN"/>
        </w:rPr>
        <w:t>网发布招聘信息，不少于7个工作日。</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北方人才网：</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"http://www.tjrc.com.cn"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http://www.tjrc.com.cn</w:t>
      </w:r>
      <w:r>
        <w:rPr>
          <w:rFonts w:hint="eastAsia" w:ascii="仿宋" w:hAnsi="仿宋" w:eastAsia="仿宋" w:cs="仿宋"/>
          <w:color w:val="auto"/>
          <w:sz w:val="28"/>
          <w:szCs w:val="28"/>
          <w:highlight w:val="none"/>
          <w:lang w:eastAsia="zh-CN"/>
        </w:rPr>
        <w:fldChar w:fldCharType="end"/>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天津市人才服务中心网：</w:t>
      </w:r>
      <w:r>
        <w:rPr>
          <w:rFonts w:hint="eastAsia" w:ascii="仿宋" w:hAnsi="仿宋" w:eastAsia="仿宋" w:cs="仿宋"/>
          <w:color w:val="auto"/>
          <w:sz w:val="28"/>
          <w:szCs w:val="28"/>
          <w:highlight w:val="none"/>
          <w:u w:val="none"/>
          <w:lang w:eastAsia="zh-CN"/>
        </w:rPr>
        <w:fldChar w:fldCharType="begin"/>
      </w:r>
      <w:r>
        <w:rPr>
          <w:rFonts w:hint="eastAsia" w:ascii="仿宋" w:hAnsi="仿宋" w:eastAsia="仿宋" w:cs="仿宋"/>
          <w:color w:val="auto"/>
          <w:sz w:val="28"/>
          <w:szCs w:val="28"/>
          <w:highlight w:val="none"/>
          <w:u w:val="none"/>
          <w:lang w:eastAsia="zh-CN"/>
        </w:rPr>
        <w:instrText xml:space="preserve"> HYPERLINK "http://www.tjtalents.com.cn" </w:instrText>
      </w:r>
      <w:r>
        <w:rPr>
          <w:rFonts w:hint="eastAsia" w:ascii="仿宋" w:hAnsi="仿宋" w:eastAsia="仿宋" w:cs="仿宋"/>
          <w:color w:val="auto"/>
          <w:sz w:val="28"/>
          <w:szCs w:val="28"/>
          <w:highlight w:val="none"/>
          <w:u w:val="none"/>
          <w:lang w:eastAsia="zh-CN"/>
        </w:rPr>
        <w:fldChar w:fldCharType="separate"/>
      </w:r>
      <w:r>
        <w:rPr>
          <w:rStyle w:val="6"/>
          <w:rFonts w:hint="eastAsia" w:ascii="仿宋" w:hAnsi="仿宋" w:eastAsia="仿宋" w:cs="仿宋"/>
          <w:color w:val="auto"/>
          <w:sz w:val="28"/>
          <w:szCs w:val="28"/>
          <w:highlight w:val="none"/>
          <w:u w:val="none"/>
          <w:lang w:eastAsia="zh-CN"/>
        </w:rPr>
        <w:t>http://www.tjtalents.com.cn</w:t>
      </w:r>
      <w:r>
        <w:rPr>
          <w:rFonts w:hint="eastAsia" w:ascii="仿宋" w:hAnsi="仿宋" w:eastAsia="仿宋" w:cs="仿宋"/>
          <w:color w:val="auto"/>
          <w:sz w:val="28"/>
          <w:szCs w:val="28"/>
          <w:highlight w:val="none"/>
          <w:u w:val="none"/>
          <w:lang w:eastAsia="zh-CN"/>
        </w:rPr>
        <w:fldChar w:fldCharType="end"/>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天津渤海轻工投资集团有限公司官网：http://www.bhqgtz.com</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天津轻工职业技术学院官网：http://www.tjlivtc.edu.cn</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五、报名</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本次招聘考试报名和缴费均在网上进行,天津市人才服务中心网：</w:t>
      </w:r>
      <w:r>
        <w:rPr>
          <w:rFonts w:hint="eastAsia" w:ascii="仿宋" w:hAnsi="仿宋" w:eastAsia="仿宋" w:cs="仿宋"/>
          <w:color w:val="auto"/>
          <w:sz w:val="28"/>
          <w:szCs w:val="28"/>
          <w:highlight w:val="none"/>
          <w:u w:val="none"/>
          <w:lang w:eastAsia="zh-CN"/>
        </w:rPr>
        <w:fldChar w:fldCharType="begin"/>
      </w:r>
      <w:r>
        <w:rPr>
          <w:rFonts w:hint="eastAsia" w:ascii="仿宋" w:hAnsi="仿宋" w:eastAsia="仿宋" w:cs="仿宋"/>
          <w:color w:val="auto"/>
          <w:sz w:val="28"/>
          <w:szCs w:val="28"/>
          <w:highlight w:val="none"/>
          <w:u w:val="none"/>
          <w:lang w:eastAsia="zh-CN"/>
        </w:rPr>
        <w:instrText xml:space="preserve"> HYPERLINK "http://www.tjtalents.com.cn" </w:instrText>
      </w:r>
      <w:r>
        <w:rPr>
          <w:rFonts w:hint="eastAsia" w:ascii="仿宋" w:hAnsi="仿宋" w:eastAsia="仿宋" w:cs="仿宋"/>
          <w:color w:val="auto"/>
          <w:sz w:val="28"/>
          <w:szCs w:val="28"/>
          <w:highlight w:val="none"/>
          <w:u w:val="none"/>
          <w:lang w:eastAsia="zh-CN"/>
        </w:rPr>
        <w:fldChar w:fldCharType="separate"/>
      </w:r>
      <w:r>
        <w:rPr>
          <w:rStyle w:val="6"/>
          <w:rFonts w:hint="eastAsia" w:ascii="仿宋" w:hAnsi="仿宋" w:eastAsia="仿宋" w:cs="仿宋"/>
          <w:color w:val="auto"/>
          <w:sz w:val="28"/>
          <w:szCs w:val="28"/>
          <w:highlight w:val="none"/>
          <w:u w:val="none"/>
          <w:lang w:eastAsia="zh-CN"/>
        </w:rPr>
        <w:t>http://www.tjtalents.com.cn</w:t>
      </w:r>
      <w:r>
        <w:rPr>
          <w:rFonts w:hint="eastAsia" w:ascii="仿宋" w:hAnsi="仿宋" w:eastAsia="仿宋" w:cs="仿宋"/>
          <w:color w:val="auto"/>
          <w:sz w:val="28"/>
          <w:szCs w:val="28"/>
          <w:highlight w:val="none"/>
          <w:u w:val="none"/>
          <w:lang w:eastAsia="zh-CN"/>
        </w:rPr>
        <w:fldChar w:fldCharType="end"/>
      </w:r>
      <w:r>
        <w:rPr>
          <w:rFonts w:hint="eastAsia" w:ascii="仿宋" w:hAnsi="仿宋" w:eastAsia="仿宋" w:cs="仿宋"/>
          <w:color w:val="auto"/>
          <w:sz w:val="28"/>
          <w:szCs w:val="28"/>
          <w:highlight w:val="none"/>
          <w:u w:val="none"/>
          <w:lang w:eastAsia="zh-CN"/>
        </w:rPr>
        <w:t>。</w:t>
      </w:r>
    </w:p>
    <w:p>
      <w:pPr>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报名</w:t>
      </w:r>
      <w:r>
        <w:rPr>
          <w:rFonts w:hint="eastAsia" w:ascii="仿宋" w:hAnsi="仿宋" w:eastAsia="仿宋" w:cs="仿宋"/>
          <w:color w:val="auto"/>
          <w:sz w:val="28"/>
          <w:szCs w:val="28"/>
          <w:highlight w:val="none"/>
          <w:lang w:val="en-US" w:eastAsia="zh-CN"/>
        </w:rPr>
        <w:t>时间：2023年1月29日9:00至2023年2月2日16:00</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缴费时间：202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年1月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:00至</w:t>
      </w:r>
      <w:r>
        <w:rPr>
          <w:rFonts w:hint="eastAsia" w:ascii="仿宋" w:hAnsi="仿宋" w:eastAsia="仿宋" w:cs="仿宋"/>
          <w:color w:val="auto"/>
          <w:sz w:val="28"/>
          <w:szCs w:val="28"/>
          <w:highlight w:val="none"/>
          <w:lang w:val="en-US" w:eastAsia="zh-CN"/>
        </w:rPr>
        <w:t>2023年2月4日16:00</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208和2210-2215</w:t>
      </w:r>
      <w:r>
        <w:rPr>
          <w:rFonts w:hint="eastAsia" w:ascii="仿宋" w:hAnsi="仿宋" w:eastAsia="仿宋" w:cs="仿宋"/>
          <w:color w:val="auto"/>
          <w:sz w:val="28"/>
          <w:szCs w:val="28"/>
          <w:highlight w:val="none"/>
          <w:lang w:eastAsia="zh-CN"/>
        </w:rPr>
        <w:t>岗位的考生，请在笔试缴费规定时间，点击笔试缴费环节提交订单，确保笔试缴费流程状态已通过，方可进入资格审核环节。）</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报考人员在正式报名时需将本人近期1寸半正面免冠彩色照片(背景色为蓝、白、红三种颜色之一)，通过扫描仪、数码相机等设备制作成电子文件，务必按要求提前准备并在填写报名表时上传至相应位置。</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人员应如实填写《报名登记表》中的相关信息，提交的报考申请材料应当真实、准确，提供虚假报考申请材料的，一经查实即取消报考资格。对伪造、擅自涂改有关证件、材料、信息，骗取考试资格的，将按照有关规定予以处理，请仔细核对所填写的信息，报名结束后不允许修改报名登记表，由于输入错误或虚假信息而引发的一切后果由报考人员承担。报考人员应随时关注网站发布的消息并保持报名表中填写的手机号码畅通，如因个人原因未能参加考试或者现场资格审核所产生的问题，后果由报考人员自负。</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资格审查贯穿招聘工作全过程。在考录各环节发现报考人员不符合报考资格条件的，均可取消报考人员报考资格或者聘用资格。</w:t>
      </w:r>
    </w:p>
    <w:p>
      <w:pPr>
        <w:spacing w:line="360" w:lineRule="auto"/>
        <w:ind w:firstLine="560" w:firstLineChars="200"/>
        <w:jc w:val="both"/>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lang w:eastAsia="zh-CN"/>
        </w:rPr>
        <w:t>考生报名时，须按照公布的报考条件，如实填写个人信息。如报考人员提交虚假信息和材料，不符合报考条件的要求，招聘单位可取消考生考试及聘用资格，由此造成的一切后果，责任自负。岗位计划录取人数与实际报名人数之比原则上不低于1:3，达不到此比例要求的，按比例减少或取消该岗位的招聘录取人数。引进高技能人才的岗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岗位</w:t>
      </w:r>
      <w:r>
        <w:rPr>
          <w:rFonts w:hint="eastAsia" w:ascii="仿宋" w:hAnsi="仿宋" w:eastAsia="仿宋" w:cs="仿宋"/>
          <w:color w:val="auto"/>
          <w:sz w:val="28"/>
          <w:szCs w:val="28"/>
          <w:highlight w:val="none"/>
          <w:lang w:val="en-US" w:eastAsia="zh-CN"/>
        </w:rPr>
        <w:t>代码为2209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highlight w:val="none"/>
          <w:lang w:eastAsia="zh-CN"/>
        </w:rPr>
        <w:t>不设置开考比例。已缴费且报考岗位不能开考的考生在规定时间内（符合其他岗位报考条件的）可改报其他岗位。改报时间：</w:t>
      </w:r>
      <w:r>
        <w:rPr>
          <w:rFonts w:hint="eastAsia" w:ascii="仿宋" w:hAnsi="仿宋" w:eastAsia="仿宋" w:cs="仿宋"/>
          <w:color w:val="auto"/>
          <w:sz w:val="28"/>
          <w:szCs w:val="28"/>
          <w:highlight w:val="none"/>
          <w:u w:val="none"/>
          <w:lang w:eastAsia="zh-CN"/>
        </w:rPr>
        <w:t>202</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年2月</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日9:00至1</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笔试报名费每人45元/科目。除不可抗力导致的项目延期等其它特殊情况外，退费办理时间截止到202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年2月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日17：00。退费考生需手写退费申请，注明退费原因，本人签字并按手印，将退费申请发送到邮箱：qgrenshibu@126.com，经学院审核通过后，将按申请顺序逐一退款（法定节假日期间报名网站不提供相关技术支持）。根据国家和我市的有关政策，对享受国家最低生活保障金的城镇家庭和农村贫困家庭的报考人员，减免考务费用。享受国家最低生活保障金的城镇家庭的考生，凭其家庭所在地的区县民政部门出具的享受最低生活保障的证明、低保证（复印件）和户口本，农村贫困家庭的报考人员凭其家庭所在地的区县相关部门出具的特困证明和特困家庭基本情况档案卡（复印件），经审核确认后，办理减免考务费用手续。请于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年2月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日（上午9：00-1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：00，下午14：00-1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：00）到</w:t>
      </w:r>
      <w:r>
        <w:rPr>
          <w:rFonts w:hint="eastAsia" w:ascii="仿宋" w:hAnsi="仿宋" w:eastAsia="仿宋" w:cs="仿宋"/>
          <w:color w:val="auto"/>
          <w:sz w:val="28"/>
          <w:szCs w:val="28"/>
          <w:highlight w:val="none"/>
          <w:lang w:val="en-US" w:eastAsia="zh-CN"/>
        </w:rPr>
        <w:t>天津市人才服务中心（地址：天津市西青区兴华一支路5号天津市人力资源服务评价中心301室）</w:t>
      </w:r>
      <w:r>
        <w:rPr>
          <w:rFonts w:hint="eastAsia" w:ascii="仿宋" w:hAnsi="仿宋" w:eastAsia="仿宋" w:cs="仿宋"/>
          <w:color w:val="auto"/>
          <w:sz w:val="28"/>
          <w:szCs w:val="28"/>
          <w:highlight w:val="none"/>
          <w:lang w:eastAsia="zh-CN"/>
        </w:rPr>
        <w:t>办理减免考务费用手续。</w:t>
      </w:r>
    </w:p>
    <w:p>
      <w:pPr>
        <w:spacing w:line="360" w:lineRule="auto"/>
        <w:ind w:firstLine="562" w:firstLineChars="200"/>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六、考试内容和形式</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（一）笔试</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w:t>
      </w:r>
      <w:r>
        <w:rPr>
          <w:rFonts w:hint="eastAsia" w:ascii="仿宋" w:hAnsi="仿宋" w:eastAsia="仿宋" w:cs="仿宋"/>
          <w:color w:val="auto"/>
          <w:sz w:val="28"/>
          <w:szCs w:val="28"/>
          <w:highlight w:val="none"/>
          <w:lang w:val="en-US" w:eastAsia="zh-CN"/>
        </w:rPr>
        <w:t>2201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208和2210-2215</w:t>
      </w:r>
      <w:r>
        <w:rPr>
          <w:rFonts w:hint="eastAsia" w:ascii="仿宋" w:hAnsi="仿宋" w:eastAsia="仿宋" w:cs="仿宋"/>
          <w:color w:val="auto"/>
          <w:sz w:val="28"/>
          <w:szCs w:val="28"/>
          <w:highlight w:val="none"/>
          <w:lang w:eastAsia="zh-CN"/>
        </w:rPr>
        <w:t>岗位的考生需进行笔试，笔试采取闭卷形式，满分为100分，合格线为</w:t>
      </w:r>
      <w:r>
        <w:rPr>
          <w:rFonts w:hint="eastAsia" w:ascii="仿宋" w:hAnsi="仿宋" w:eastAsia="仿宋" w:cs="仿宋"/>
          <w:color w:val="auto"/>
          <w:sz w:val="28"/>
          <w:szCs w:val="28"/>
          <w:highlight w:val="none"/>
          <w:lang w:val="en-US" w:eastAsia="zh-CN"/>
        </w:rPr>
        <w:t>50分，</w:t>
      </w:r>
      <w:r>
        <w:rPr>
          <w:rFonts w:hint="eastAsia" w:ascii="仿宋" w:hAnsi="仿宋" w:eastAsia="仿宋" w:cs="仿宋"/>
          <w:color w:val="auto"/>
          <w:sz w:val="28"/>
          <w:szCs w:val="28"/>
          <w:highlight w:val="none"/>
          <w:lang w:eastAsia="zh-CN"/>
        </w:rPr>
        <w:t>保留小数点后1位，</w:t>
      </w:r>
      <w:r>
        <w:rPr>
          <w:rFonts w:hint="eastAsia" w:ascii="仿宋" w:hAnsi="仿宋" w:eastAsia="仿宋" w:cs="仿宋"/>
          <w:color w:val="auto"/>
          <w:sz w:val="28"/>
          <w:szCs w:val="28"/>
          <w:highlight w:val="none"/>
          <w:lang w:val="en-US" w:eastAsia="zh-CN"/>
        </w:rPr>
        <w:t>笔</w:t>
      </w:r>
      <w:r>
        <w:rPr>
          <w:rFonts w:hint="eastAsia" w:ascii="仿宋" w:hAnsi="仿宋" w:eastAsia="仿宋" w:cs="仿宋"/>
          <w:color w:val="auto"/>
          <w:sz w:val="28"/>
          <w:szCs w:val="28"/>
          <w:highlight w:val="none"/>
          <w:lang w:eastAsia="zh-CN"/>
        </w:rPr>
        <w:t>试达不到合格线的不具备进入下一招聘环节资格。主要测试岗位所需的专业理论知识。考试范围详见附件2《笔试考试大纲》。</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打印笔试准考证时间、笔试时间等笔试事宜将在报名网站另行通知。笔试时间具体时间、地点详见准考证</w:t>
      </w:r>
      <w:r>
        <w:rPr>
          <w:rFonts w:hint="eastAsia" w:ascii="仿宋" w:hAnsi="仿宋" w:eastAsia="仿宋" w:cs="仿宋"/>
          <w:color w:val="auto"/>
          <w:sz w:val="28"/>
          <w:szCs w:val="28"/>
          <w:highlight w:val="none"/>
          <w:lang w:eastAsia="zh-CN"/>
        </w:rPr>
        <w:t>。</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报考人员应按照准考证上确定的时间和地点参加考试。参加考试时，必须同时携带笔试准考证和身份证（二代），缺少任一证件的报考人员不得参加考试。因个人原因未参加考试的，视为放弃。</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笔试成绩查询时间：</w:t>
      </w:r>
      <w:r>
        <w:rPr>
          <w:rFonts w:hint="eastAsia" w:ascii="仿宋" w:hAnsi="仿宋" w:eastAsia="仿宋" w:cs="仿宋"/>
          <w:color w:val="auto"/>
          <w:sz w:val="28"/>
          <w:szCs w:val="28"/>
          <w:highlight w:val="none"/>
          <w:lang w:val="en-US" w:eastAsia="zh-CN"/>
        </w:rPr>
        <w:t>笔试结束后的七个工作日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报考人员可登录报名网址查询笔试成绩及相关信息。</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（二）面试</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笔试结束后，笔试成绩由高到低进行排名，按岗位招聘人数1:3的比例依据笔试成绩排名确定进入面试人员，笔试排名相同的一并进入；进入面试的人数达不到1:3比例时，按照进入面试的实际人数进行面试。通过资格复审的考生，应在规定时间登陆报名网站进行缴费并打印面试准考证，面试报名费为45元/人。</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报考2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01—2</w:t>
      </w:r>
      <w:r>
        <w:rPr>
          <w:rFonts w:hint="eastAsia" w:ascii="仿宋" w:hAnsi="仿宋" w:eastAsia="仿宋" w:cs="仿宋"/>
          <w:color w:val="auto"/>
          <w:sz w:val="28"/>
          <w:szCs w:val="28"/>
          <w:highlight w:val="none"/>
          <w:lang w:val="en-US" w:eastAsia="zh-CN"/>
        </w:rPr>
        <w:t>215</w:t>
      </w:r>
      <w:r>
        <w:rPr>
          <w:rFonts w:hint="eastAsia" w:ascii="仿宋" w:hAnsi="仿宋" w:eastAsia="仿宋" w:cs="仿宋"/>
          <w:color w:val="auto"/>
          <w:sz w:val="28"/>
          <w:szCs w:val="28"/>
          <w:highlight w:val="none"/>
          <w:lang w:eastAsia="zh-CN"/>
        </w:rPr>
        <w:t>岗位的考生请按规定时间资格审核、面试缴费。</w:t>
      </w:r>
      <w:r>
        <w:rPr>
          <w:rFonts w:hint="eastAsia" w:ascii="仿宋" w:hAnsi="仿宋" w:eastAsia="仿宋" w:cs="仿宋"/>
          <w:color w:val="auto"/>
          <w:sz w:val="28"/>
          <w:szCs w:val="28"/>
          <w:highlight w:val="none"/>
          <w:lang w:val="en-US" w:eastAsia="zh-CN"/>
        </w:rPr>
        <w:t>资格审核通过且确保面试缴费流程状态已通过，方可进入面试审核环节。</w:t>
      </w:r>
      <w:r>
        <w:rPr>
          <w:rFonts w:hint="eastAsia" w:ascii="仿宋" w:hAnsi="仿宋" w:eastAsia="仿宋" w:cs="仿宋"/>
          <w:color w:val="auto"/>
          <w:sz w:val="28"/>
          <w:szCs w:val="28"/>
          <w:highlight w:val="none"/>
        </w:rPr>
        <w:t>资格</w:t>
      </w:r>
      <w:r>
        <w:rPr>
          <w:rFonts w:hint="eastAsia" w:ascii="仿宋" w:hAnsi="仿宋" w:eastAsia="仿宋" w:cs="仿宋"/>
          <w:color w:val="auto"/>
          <w:sz w:val="28"/>
          <w:szCs w:val="28"/>
          <w:highlight w:val="none"/>
          <w:lang w:val="en-US" w:eastAsia="zh-CN"/>
        </w:rPr>
        <w:t>复审</w:t>
      </w:r>
      <w:r>
        <w:rPr>
          <w:rFonts w:hint="eastAsia" w:ascii="仿宋" w:hAnsi="仿宋" w:eastAsia="仿宋" w:cs="仿宋"/>
          <w:color w:val="auto"/>
          <w:sz w:val="28"/>
          <w:szCs w:val="28"/>
          <w:highlight w:val="none"/>
        </w:rPr>
        <w:t>具体时间、地点将于报名网站进行通知。</w:t>
      </w:r>
    </w:p>
    <w:p>
      <w:pPr>
        <w:spacing w:line="360" w:lineRule="auto"/>
        <w:ind w:firstLine="562" w:firstLineChars="200"/>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资格审核材料：</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报名系统下载打印的报名表</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身份证（原件及复印件）</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学历学位证书（原件及复印件）（未拿到学历学位证书的应届毕业生提供毕业院校出具的学历学位证书待发证明和毕业生就业推荐表原件及复印件）</w:t>
      </w:r>
    </w:p>
    <w:p>
      <w:pPr>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学历</w:t>
      </w:r>
      <w:r>
        <w:rPr>
          <w:rFonts w:hint="eastAsia" w:ascii="仿宋" w:hAnsi="仿宋" w:eastAsia="仿宋" w:cs="仿宋"/>
          <w:color w:val="auto"/>
          <w:sz w:val="28"/>
          <w:szCs w:val="28"/>
          <w:highlight w:val="none"/>
          <w:lang w:val="en-US" w:eastAsia="zh-CN"/>
        </w:rPr>
        <w:t>学位</w:t>
      </w:r>
      <w:r>
        <w:rPr>
          <w:rFonts w:hint="eastAsia" w:ascii="仿宋" w:hAnsi="仿宋" w:eastAsia="仿宋" w:cs="仿宋"/>
          <w:color w:val="auto"/>
          <w:sz w:val="28"/>
          <w:szCs w:val="28"/>
          <w:highlight w:val="none"/>
        </w:rPr>
        <w:t>认证材料（学信网打印《教育部学历证书电子注册备案表》</w:t>
      </w:r>
      <w:r>
        <w:rPr>
          <w:rFonts w:hint="eastAsia" w:ascii="仿宋" w:hAnsi="仿宋" w:eastAsia="仿宋" w:cs="仿宋"/>
          <w:color w:val="auto"/>
          <w:sz w:val="28"/>
          <w:szCs w:val="28"/>
          <w:highlight w:val="none"/>
          <w:lang w:eastAsia="zh-CN"/>
        </w:rPr>
        <w:t>、《认证报告》</w:t>
      </w:r>
      <w:r>
        <w:rPr>
          <w:rFonts w:hint="eastAsia" w:ascii="仿宋" w:hAnsi="仿宋" w:eastAsia="仿宋" w:cs="仿宋"/>
          <w:color w:val="auto"/>
          <w:sz w:val="28"/>
          <w:szCs w:val="28"/>
          <w:highlight w:val="none"/>
        </w:rPr>
        <w:t>，持国外学位的还需提供留学归国人员证明、学历学位认证及学位证书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未拿到学历学位证书的应届毕业生可暂不提供）</w:t>
      </w:r>
    </w:p>
    <w:p>
      <w:pPr>
        <w:spacing w:line="360" w:lineRule="auto"/>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5.专业资格证书</w:t>
      </w:r>
      <w:r>
        <w:rPr>
          <w:rFonts w:hint="eastAsia" w:ascii="仿宋" w:hAnsi="仿宋" w:eastAsia="仿宋" w:cs="仿宋"/>
          <w:color w:val="auto"/>
          <w:sz w:val="28"/>
          <w:szCs w:val="28"/>
          <w:highlight w:val="none"/>
          <w:lang w:eastAsia="zh-CN"/>
        </w:rPr>
        <w:t>（原件及复印件）</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工作经历证明（原件及复印件）</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获奖证书（原件及复印件）</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本人简历</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其他与招聘计划要求相符的证明材料（原件及复印件）</w:t>
      </w:r>
    </w:p>
    <w:p>
      <w:pPr>
        <w:spacing w:line="360" w:lineRule="auto"/>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注：以上资格审核材料中第5、6、7项，招</w:t>
      </w:r>
      <w:r>
        <w:rPr>
          <w:rFonts w:hint="eastAsia" w:ascii="仿宋" w:hAnsi="仿宋" w:eastAsia="仿宋" w:cs="仿宋"/>
          <w:color w:val="auto"/>
          <w:sz w:val="28"/>
          <w:szCs w:val="28"/>
          <w:lang w:eastAsia="zh-CN"/>
        </w:rPr>
        <w:t>聘条件中有明确要求的</w:t>
      </w:r>
      <w:r>
        <w:rPr>
          <w:rFonts w:hint="eastAsia" w:ascii="仿宋" w:hAnsi="仿宋" w:eastAsia="仿宋" w:cs="仿宋"/>
          <w:color w:val="auto"/>
          <w:sz w:val="28"/>
          <w:szCs w:val="28"/>
          <w:lang w:val="en-US" w:eastAsia="zh-CN"/>
        </w:rPr>
        <w:t>必须</w:t>
      </w:r>
      <w:r>
        <w:rPr>
          <w:rFonts w:hint="eastAsia" w:ascii="仿宋" w:hAnsi="仿宋" w:eastAsia="仿宋" w:cs="仿宋"/>
          <w:color w:val="auto"/>
          <w:sz w:val="28"/>
          <w:szCs w:val="28"/>
          <w:lang w:eastAsia="zh-CN"/>
        </w:rPr>
        <w:t>提供，无硬性要求的</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eastAsia="zh-CN"/>
        </w:rPr>
        <w:t>自愿提供）</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资格复审不合格者，取消面试资格。未按照规定时间、地点参加资格复审的，视为自动放弃面试资格。对招聘岗位因报考人员自愿放弃面试资格、资格复审不合格或其他原因造成达不到面试比例要求的，从报考人员中，按笔试成绩由高到低排序，依次递补。</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缴纳面试报名费、打印面试准考证时间、面试时间等面试事宜将在报名网站另行通知。</w:t>
      </w:r>
      <w:r>
        <w:rPr>
          <w:rFonts w:hint="eastAsia" w:ascii="仿宋" w:hAnsi="仿宋" w:eastAsia="仿宋" w:cs="仿宋"/>
          <w:color w:val="auto"/>
          <w:sz w:val="28"/>
          <w:szCs w:val="28"/>
          <w:highlight w:val="none"/>
          <w:lang w:eastAsia="zh-CN"/>
        </w:rPr>
        <w:t>面试时间、地点详见面试准考证。报考人员应按照面试准考证上确定的时间和地点参加面试。参加面试时，必须同时携带面试准考证和第二代身份证，缺少任一证件的报考人员不得参加面试。</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（1）专技岗岗位</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专技岗（教师）岗位面试采取试讲和专业答辩相结合的方式，主要测评应聘人员的</w:t>
      </w:r>
      <w:r>
        <w:rPr>
          <w:rFonts w:hint="eastAsia" w:ascii="仿宋" w:hAnsi="仿宋" w:eastAsia="仿宋" w:cs="仿宋"/>
          <w:color w:val="auto"/>
          <w:sz w:val="28"/>
          <w:szCs w:val="28"/>
          <w:highlight w:val="none"/>
          <w:lang w:val="en-US" w:eastAsia="zh-CN"/>
        </w:rPr>
        <w:t>教学能力、</w:t>
      </w:r>
      <w:r>
        <w:rPr>
          <w:rFonts w:hint="eastAsia" w:ascii="仿宋" w:hAnsi="仿宋" w:eastAsia="仿宋" w:cs="仿宋"/>
          <w:color w:val="auto"/>
          <w:sz w:val="28"/>
          <w:szCs w:val="28"/>
          <w:highlight w:val="none"/>
          <w:lang w:eastAsia="zh-CN"/>
        </w:rPr>
        <w:t>专业知识及招聘岗位相关的专业技能等。面试满分100分，成绩保留小数点后1位。面试及格分数线为60分，不及格者不能进入下一环节。当日内公布面试考试成绩。</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管理</w:t>
      </w:r>
      <w:r>
        <w:rPr>
          <w:rFonts w:hint="eastAsia" w:ascii="仿宋" w:hAnsi="仿宋" w:eastAsia="仿宋" w:cs="仿宋"/>
          <w:color w:val="auto"/>
          <w:sz w:val="28"/>
          <w:szCs w:val="28"/>
          <w:highlight w:val="none"/>
          <w:lang w:eastAsia="zh-CN"/>
        </w:rPr>
        <w:t>岗岗位</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管理</w:t>
      </w:r>
      <w:r>
        <w:rPr>
          <w:rFonts w:hint="eastAsia" w:ascii="仿宋" w:hAnsi="仿宋" w:eastAsia="仿宋" w:cs="仿宋"/>
          <w:color w:val="auto"/>
          <w:sz w:val="28"/>
          <w:szCs w:val="28"/>
          <w:highlight w:val="none"/>
          <w:lang w:eastAsia="zh-CN"/>
        </w:rPr>
        <w:t>岗岗位面试采取专业答辩面试方式，主要测评应聘人员的语言表达、综合分析、组织协调</w:t>
      </w:r>
      <w:r>
        <w:rPr>
          <w:rFonts w:hint="eastAsia" w:ascii="仿宋" w:hAnsi="仿宋" w:eastAsia="仿宋" w:cs="仿宋"/>
          <w:color w:val="auto"/>
          <w:sz w:val="28"/>
          <w:szCs w:val="28"/>
          <w:highlight w:val="none"/>
          <w:lang w:val="en-US" w:eastAsia="zh-CN"/>
        </w:rPr>
        <w:t>以及适应岗位所具备的专业知识</w:t>
      </w:r>
      <w:r>
        <w:rPr>
          <w:rFonts w:hint="eastAsia" w:ascii="仿宋" w:hAnsi="仿宋" w:eastAsia="仿宋" w:cs="仿宋"/>
          <w:color w:val="auto"/>
          <w:sz w:val="28"/>
          <w:szCs w:val="28"/>
          <w:highlight w:val="none"/>
          <w:lang w:eastAsia="zh-CN"/>
        </w:rPr>
        <w:t>等方面的能力和素质。面试满分100分，成绩保留小数点后1位。面试及格分数线为60分，不及格者无资格进入下一环节。当日内公布面试考试成绩。</w:t>
      </w:r>
    </w:p>
    <w:p>
      <w:pPr>
        <w:pStyle w:val="2"/>
        <w:rPr>
          <w:rFonts w:hint="eastAsia"/>
          <w:color w:val="auto"/>
          <w:highlight w:val="none"/>
          <w:lang w:eastAsia="zh-CN"/>
        </w:rPr>
      </w:pP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（三）综合成绩确定</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考试综合成绩的计算方法为：</w:t>
      </w:r>
    </w:p>
    <w:p>
      <w:pPr>
        <w:spacing w:line="360" w:lineRule="auto"/>
        <w:ind w:firstLine="560" w:firstLineChars="200"/>
        <w:jc w:val="both"/>
        <w:rPr>
          <w:color w:val="auto"/>
          <w:highlight w:val="none"/>
        </w:rPr>
      </w:pPr>
      <w:r>
        <w:rPr>
          <w:rFonts w:hint="eastAsia" w:ascii="仿宋" w:hAnsi="仿宋" w:eastAsia="仿宋" w:cs="仿宋"/>
          <w:color w:val="auto"/>
          <w:sz w:val="28"/>
          <w:szCs w:val="28"/>
          <w:highlight w:val="none"/>
          <w:lang w:val="en-US" w:eastAsia="zh-CN"/>
        </w:rPr>
        <w:t>参加笔试和面试的岗位，综合成绩计算方法为：</w:t>
      </w:r>
      <w:r>
        <w:rPr>
          <w:rFonts w:hint="eastAsia" w:ascii="仿宋" w:hAnsi="仿宋" w:eastAsia="仿宋" w:cs="仿宋"/>
          <w:color w:val="auto"/>
          <w:sz w:val="28"/>
          <w:szCs w:val="28"/>
          <w:highlight w:val="none"/>
          <w:lang w:eastAsia="zh-CN"/>
        </w:rPr>
        <w:t>笔试成绩和面试成绩各占50%。综合成绩=笔试成绩×50%+面试成绩×50%，保留小数点后2位。综合成绩及格分数线为</w:t>
      </w:r>
      <w:r>
        <w:rPr>
          <w:rFonts w:hint="eastAsia" w:ascii="仿宋" w:hAnsi="仿宋" w:eastAsia="仿宋" w:cs="仿宋"/>
          <w:color w:val="auto"/>
          <w:sz w:val="28"/>
          <w:szCs w:val="28"/>
          <w:highlight w:val="none"/>
          <w:lang w:val="en-US" w:eastAsia="zh-CN"/>
        </w:rPr>
        <w:t>60分，不及格者不能进入下一环节。</w:t>
      </w:r>
    </w:p>
    <w:p>
      <w:pPr>
        <w:spacing w:line="360" w:lineRule="auto"/>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仅参加面试的岗位。综合成绩计算方法为：综合成绩=面试成绩，保留小数点后2位。</w:t>
      </w:r>
      <w:r>
        <w:rPr>
          <w:rFonts w:hint="eastAsia" w:ascii="仿宋" w:hAnsi="仿宋" w:eastAsia="仿宋" w:cs="仿宋"/>
          <w:color w:val="auto"/>
          <w:sz w:val="28"/>
          <w:szCs w:val="28"/>
          <w:highlight w:val="none"/>
          <w:lang w:eastAsia="zh-CN"/>
        </w:rPr>
        <w:t>综合成绩及格分数线为</w:t>
      </w:r>
      <w:r>
        <w:rPr>
          <w:rFonts w:hint="eastAsia" w:ascii="仿宋" w:hAnsi="仿宋" w:eastAsia="仿宋" w:cs="仿宋"/>
          <w:color w:val="auto"/>
          <w:sz w:val="28"/>
          <w:szCs w:val="28"/>
          <w:highlight w:val="none"/>
          <w:lang w:val="en-US" w:eastAsia="zh-CN"/>
        </w:rPr>
        <w:t>60分，不及格者不能进入下一环节。</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考生可在面试结束后</w:t>
      </w:r>
      <w:r>
        <w:rPr>
          <w:rFonts w:hint="eastAsia" w:ascii="仿宋" w:hAnsi="仿宋" w:eastAsia="仿宋" w:cs="仿宋"/>
          <w:color w:val="auto"/>
          <w:sz w:val="28"/>
          <w:szCs w:val="28"/>
          <w:highlight w:val="none"/>
          <w:lang w:val="en-US" w:eastAsia="zh-CN"/>
        </w:rPr>
        <w:t>三个工作日</w:t>
      </w:r>
      <w:r>
        <w:rPr>
          <w:rFonts w:hint="eastAsia" w:ascii="仿宋" w:hAnsi="仿宋" w:eastAsia="仿宋" w:cs="仿宋"/>
          <w:color w:val="auto"/>
          <w:sz w:val="28"/>
          <w:szCs w:val="28"/>
          <w:highlight w:val="none"/>
          <w:lang w:eastAsia="zh-CN"/>
        </w:rPr>
        <w:t>内，登陆报名网站查询综合成绩、排名及进入体检环节情况。</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七、体检</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面试合格人员按照综合成绩由高到低分别进行排序，按岗位招聘人数1:1的比例确定参加体检人员名单。若报考人员综合成绩出现并列，造成进入体检人数超出岗位录取计划数的情况，依据面试成绩高低确定进入体检人员。</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体检参照</w:t>
      </w:r>
      <w:r>
        <w:rPr>
          <w:rFonts w:hint="eastAsia" w:ascii="仿宋" w:hAnsi="仿宋" w:eastAsia="仿宋" w:cs="仿宋"/>
          <w:color w:val="auto"/>
          <w:sz w:val="28"/>
          <w:szCs w:val="28"/>
          <w:highlight w:val="none"/>
          <w:lang w:val="en-US" w:eastAsia="zh-CN"/>
        </w:rPr>
        <w:t>国家统一规定的公务员录用体检标准和规程</w:t>
      </w:r>
      <w:r>
        <w:rPr>
          <w:rFonts w:hint="eastAsia" w:ascii="仿宋" w:hAnsi="仿宋" w:eastAsia="仿宋" w:cs="仿宋"/>
          <w:color w:val="auto"/>
          <w:sz w:val="28"/>
          <w:szCs w:val="28"/>
          <w:highlight w:val="none"/>
          <w:lang w:eastAsia="zh-CN"/>
        </w:rPr>
        <w:t>到指定医院进行体检。</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非招聘单位原因，未按照规定时间和地点参加体检、复检或鉴定的报考人员，视为自动放弃。因考生体检不合格或自愿放弃体检等原因出现的岗位空额，从面试合格人员中按笔试、面试的综合成绩由高到低排序依次递补,当递补人员综合成绩并列时，依据面试成绩高低确定。</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八、政审考察</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政审考察由招聘实施单位实施，招聘单位进行监督。</w:t>
      </w:r>
      <w:r>
        <w:rPr>
          <w:rFonts w:hint="eastAsia" w:ascii="仿宋" w:hAnsi="仿宋" w:eastAsia="仿宋" w:cs="仿宋"/>
          <w:color w:val="auto"/>
          <w:sz w:val="28"/>
          <w:szCs w:val="28"/>
          <w:highlight w:val="none"/>
        </w:rPr>
        <w:t>考察工作通过函调政审方式进行。进入本环节考生应保持通讯通畅。如进入</w:t>
      </w:r>
      <w:r>
        <w:rPr>
          <w:rFonts w:hint="eastAsia" w:ascii="仿宋" w:hAnsi="仿宋" w:eastAsia="仿宋" w:cs="仿宋"/>
          <w:color w:val="auto"/>
          <w:sz w:val="28"/>
          <w:szCs w:val="28"/>
          <w:highlight w:val="none"/>
          <w:lang w:val="en-US" w:eastAsia="zh-CN"/>
        </w:rPr>
        <w:t>政审</w:t>
      </w:r>
      <w:r>
        <w:rPr>
          <w:rFonts w:hint="eastAsia" w:ascii="仿宋" w:hAnsi="仿宋" w:eastAsia="仿宋" w:cs="仿宋"/>
          <w:color w:val="auto"/>
          <w:sz w:val="28"/>
          <w:szCs w:val="28"/>
          <w:highlight w:val="none"/>
        </w:rPr>
        <w:t>考察的人选放弃或不符合有关规定，依据综合成绩排名由高到低的顺序依次递补。</w:t>
      </w:r>
      <w:r>
        <w:rPr>
          <w:rFonts w:hint="eastAsia" w:ascii="仿宋" w:hAnsi="仿宋" w:eastAsia="仿宋" w:cs="仿宋"/>
          <w:color w:val="auto"/>
          <w:sz w:val="28"/>
          <w:szCs w:val="28"/>
          <w:highlight w:val="none"/>
          <w:lang w:eastAsia="zh-CN"/>
        </w:rPr>
        <w:t>经考察不宜聘用为事业单位工作人员的，不予进入下一招聘环节。</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九、公示</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对拟聘用的人员，在北方人才网：</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"http://www.tjrc.com.cn"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http://www.tjrc.com.cn</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；天津市人才服务中心网：</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"http://www.tjtalents.com.cn"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http://www.tjtalents.com.cn</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；天津渤海轻工投资集团有限公司</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lang w:eastAsia="zh-CN"/>
        </w:rPr>
        <w:t>：http://www.bhqgtz.com；天津轻工职业技术学院</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lang w:eastAsia="zh-CN"/>
        </w:rPr>
        <w:t>：http://www.tjlivtc.edu.cn进行公示，公示内容包括拟聘用人员</w:t>
      </w:r>
      <w:r>
        <w:rPr>
          <w:rFonts w:hint="eastAsia" w:ascii="仿宋" w:hAnsi="仿宋" w:eastAsia="仿宋" w:cs="仿宋"/>
          <w:color w:val="auto"/>
          <w:sz w:val="28"/>
          <w:szCs w:val="28"/>
          <w:highlight w:val="none"/>
        </w:rPr>
        <w:t>姓名、性别、</w:t>
      </w:r>
      <w:r>
        <w:rPr>
          <w:rFonts w:hint="eastAsia" w:ascii="仿宋" w:hAnsi="仿宋" w:eastAsia="仿宋" w:cs="仿宋"/>
          <w:color w:val="auto"/>
          <w:sz w:val="28"/>
          <w:szCs w:val="28"/>
          <w:highlight w:val="none"/>
          <w:lang w:eastAsia="zh-CN"/>
        </w:rPr>
        <w:t>出生年月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学历学位、</w:t>
      </w:r>
      <w:r>
        <w:rPr>
          <w:rFonts w:hint="eastAsia" w:ascii="仿宋" w:hAnsi="仿宋" w:eastAsia="仿宋" w:cs="仿宋"/>
          <w:color w:val="auto"/>
          <w:sz w:val="28"/>
          <w:szCs w:val="28"/>
          <w:highlight w:val="none"/>
        </w:rPr>
        <w:t>毕业院校</w:t>
      </w:r>
      <w:r>
        <w:rPr>
          <w:rFonts w:hint="eastAsia" w:ascii="仿宋" w:hAnsi="仿宋" w:eastAsia="仿宋" w:cs="仿宋"/>
          <w:color w:val="auto"/>
          <w:sz w:val="28"/>
          <w:szCs w:val="28"/>
          <w:highlight w:val="none"/>
          <w:lang w:eastAsia="zh-CN"/>
        </w:rPr>
        <w:t>、综合成绩等。同时，公布监督举报电话，接受社会监督，公示期为7个工作日。</w:t>
      </w:r>
    </w:p>
    <w:p>
      <w:pPr>
        <w:spacing w:line="360" w:lineRule="auto"/>
        <w:ind w:firstLine="562"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十、聘用</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公示期满后，对没有反映问题或有反映问题但不影响聘用的，办理聘用手续，签订《聘用合同》（含试用期）；对反映有影响聘用的问题并查有实据的，取消聘用资格，</w:t>
      </w: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val="en-US" w:eastAsia="zh-CN"/>
        </w:rPr>
        <w:t>报考人员</w:t>
      </w:r>
      <w:r>
        <w:rPr>
          <w:rFonts w:hint="eastAsia" w:ascii="仿宋" w:hAnsi="仿宋" w:eastAsia="仿宋" w:cs="仿宋"/>
          <w:color w:val="auto"/>
          <w:sz w:val="28"/>
          <w:szCs w:val="28"/>
          <w:highlight w:val="none"/>
        </w:rPr>
        <w:t>中，按综合成绩由高到低排序，依次递补</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lang w:eastAsia="zh-CN"/>
        </w:rPr>
        <w:t>对反映的问题一时难以查实的，暂缓办理聘用手续，待查清后再决定是否聘用。</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、疫情期间防控要求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kern w:val="0"/>
          <w:sz w:val="28"/>
          <w:szCs w:val="28"/>
          <w:highlight w:val="none"/>
        </w:rPr>
        <w:t>根据疫情防控相关要求，疫情期间，所有参加考试的人员均须按照疫情防控要求，全程服从工作人员安排，遵守天津市及我校疫情防控要求。因疫情变化等不可抗力情况，上述安排会相应调整，请随时关注</w:t>
      </w:r>
      <w:r>
        <w:rPr>
          <w:rFonts w:hint="eastAsia" w:ascii="仿宋" w:hAnsi="仿宋" w:eastAsia="仿宋" w:cs="仿宋"/>
          <w:b w:val="0"/>
          <w:bCs w:val="0"/>
          <w:color w:val="auto"/>
          <w:sz w:val="28"/>
          <w:szCs w:val="28"/>
          <w:highlight w:val="none"/>
          <w:lang w:eastAsia="zh-CN"/>
        </w:rPr>
        <w:t>北方人才网、天津市人才服务中心网、</w:t>
      </w:r>
      <w:r>
        <w:rPr>
          <w:rFonts w:hint="eastAsia" w:ascii="仿宋" w:hAnsi="仿宋" w:eastAsia="仿宋" w:cs="仿宋"/>
          <w:color w:val="auto"/>
          <w:sz w:val="28"/>
          <w:szCs w:val="28"/>
          <w:highlight w:val="none"/>
          <w:lang w:eastAsia="zh-CN"/>
        </w:rPr>
        <w:t>天津渤海轻工投资集团有限公司官网、</w:t>
      </w:r>
      <w:r>
        <w:rPr>
          <w:rFonts w:hint="eastAsia" w:ascii="仿宋" w:hAnsi="仿宋" w:eastAsia="仿宋" w:cs="仿宋"/>
          <w:b w:val="0"/>
          <w:bCs w:val="0"/>
          <w:color w:val="auto"/>
          <w:kern w:val="0"/>
          <w:sz w:val="28"/>
          <w:szCs w:val="28"/>
          <w:highlight w:val="none"/>
        </w:rPr>
        <w:t>天津轻工职业技术学院官网发布通知，</w:t>
      </w:r>
      <w:r>
        <w:rPr>
          <w:rFonts w:hint="eastAsia" w:ascii="仿宋" w:hAnsi="仿宋" w:eastAsia="仿宋" w:cs="仿宋"/>
          <w:color w:val="auto"/>
          <w:kern w:val="0"/>
          <w:sz w:val="28"/>
          <w:szCs w:val="28"/>
          <w:highlight w:val="none"/>
          <w:lang w:val="en-US" w:eastAsia="zh-CN"/>
        </w:rPr>
        <w:t>报考人员应保证系统中提供的手机号码准确，并保持手机畅通，</w:t>
      </w:r>
      <w:r>
        <w:rPr>
          <w:rFonts w:hint="eastAsia" w:ascii="仿宋" w:hAnsi="仿宋" w:eastAsia="仿宋" w:cs="仿宋"/>
          <w:color w:val="auto"/>
          <w:kern w:val="0"/>
          <w:sz w:val="28"/>
          <w:szCs w:val="28"/>
          <w:highlight w:val="none"/>
        </w:rPr>
        <w:t>如因个人未及时关注网站信息</w:t>
      </w:r>
      <w:r>
        <w:rPr>
          <w:rFonts w:hint="eastAsia" w:ascii="仿宋" w:hAnsi="仿宋" w:eastAsia="仿宋" w:cs="仿宋"/>
          <w:color w:val="auto"/>
          <w:kern w:val="0"/>
          <w:sz w:val="28"/>
          <w:szCs w:val="28"/>
          <w:highlight w:val="none"/>
          <w:lang w:val="en-US" w:eastAsia="zh-CN"/>
        </w:rPr>
        <w:t>或手机信息等原因</w:t>
      </w:r>
      <w:r>
        <w:rPr>
          <w:rFonts w:hint="eastAsia" w:ascii="仿宋" w:hAnsi="仿宋" w:eastAsia="仿宋" w:cs="仿宋"/>
          <w:color w:val="auto"/>
          <w:kern w:val="0"/>
          <w:sz w:val="28"/>
          <w:szCs w:val="28"/>
          <w:highlight w:val="none"/>
        </w:rPr>
        <w:t>导致未参加考试的，视为放弃。</w:t>
      </w:r>
    </w:p>
    <w:p>
      <w:pPr>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eastAsia="zh-CN"/>
        </w:rPr>
        <w:t>、招聘监督</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本次招聘工作，严格执行《天津市事业单位公开招聘人员实施办法（试行）》（津人社局发〔201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10号）和《市委组织部市人力社保局关于进一步完善事业单位公开招聘工作的通知》（津人社局发〔2017〕37号）精神，自觉接受社会和群众的监督。从事招聘工作的人员凡与报考人员存在需要回避关系的，要实行公务回避。对违反</w:t>
      </w:r>
      <w:bookmarkStart w:id="0" w:name="_GoBack"/>
      <w:bookmarkEnd w:id="0"/>
      <w:r>
        <w:rPr>
          <w:rFonts w:hint="eastAsia" w:ascii="仿宋" w:hAnsi="仿宋" w:eastAsia="仿宋" w:cs="仿宋"/>
          <w:color w:val="auto"/>
          <w:sz w:val="28"/>
          <w:szCs w:val="28"/>
          <w:highlight w:val="none"/>
          <w:lang w:eastAsia="zh-CN"/>
        </w:rPr>
        <w:t>招聘工作纪律和规定的相关人员，按有关规定予以处理。</w:t>
      </w:r>
    </w:p>
    <w:p>
      <w:pPr>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kern w:val="0"/>
          <w:sz w:val="28"/>
          <w:szCs w:val="28"/>
          <w:highlight w:val="none"/>
        </w:rPr>
        <w:t>2</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严格执行师德“一票否决制”。对师德表现失范的，</w:t>
      </w:r>
      <w:r>
        <w:rPr>
          <w:rFonts w:hint="eastAsia" w:ascii="仿宋" w:hAnsi="仿宋" w:eastAsia="仿宋" w:cs="仿宋"/>
          <w:b w:val="0"/>
          <w:bCs w:val="0"/>
          <w:color w:val="auto"/>
          <w:sz w:val="28"/>
          <w:szCs w:val="28"/>
          <w:highlight w:val="none"/>
          <w:lang w:eastAsia="zh-CN"/>
        </w:rPr>
        <w:t>招聘</w:t>
      </w:r>
      <w:r>
        <w:rPr>
          <w:rFonts w:hint="eastAsia" w:ascii="仿宋" w:hAnsi="仿宋" w:eastAsia="仿宋" w:cs="仿宋"/>
          <w:b w:val="0"/>
          <w:bCs w:val="0"/>
          <w:color w:val="auto"/>
          <w:sz w:val="28"/>
          <w:szCs w:val="28"/>
          <w:highlight w:val="none"/>
        </w:rPr>
        <w:t>单位可取消</w:t>
      </w:r>
      <w:r>
        <w:rPr>
          <w:rFonts w:hint="eastAsia" w:ascii="仿宋" w:hAnsi="仿宋" w:eastAsia="仿宋" w:cs="仿宋"/>
          <w:b w:val="0"/>
          <w:bCs w:val="0"/>
          <w:color w:val="auto"/>
          <w:sz w:val="28"/>
          <w:szCs w:val="28"/>
          <w:highlight w:val="none"/>
          <w:lang w:eastAsia="zh-CN"/>
        </w:rPr>
        <w:t>招聘</w:t>
      </w:r>
      <w:r>
        <w:rPr>
          <w:rFonts w:hint="eastAsia" w:ascii="仿宋" w:hAnsi="仿宋" w:eastAsia="仿宋" w:cs="仿宋"/>
          <w:b w:val="0"/>
          <w:bCs w:val="0"/>
          <w:color w:val="auto"/>
          <w:sz w:val="28"/>
          <w:szCs w:val="28"/>
          <w:highlight w:val="none"/>
        </w:rPr>
        <w:t>人员考试及聘用资格，按有关规定予以处理。</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监督电话：022-28775857。</w:t>
      </w:r>
    </w:p>
    <w:p>
      <w:pPr>
        <w:spacing w:line="360" w:lineRule="auto"/>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政策咨询：022-28775808,</w:t>
      </w:r>
      <w:r>
        <w:rPr>
          <w:rFonts w:hint="eastAsia" w:ascii="仿宋" w:hAnsi="仿宋" w:eastAsia="仿宋" w:cs="仿宋"/>
          <w:b w:val="0"/>
          <w:bCs w:val="0"/>
          <w:color w:val="auto"/>
          <w:sz w:val="28"/>
          <w:szCs w:val="28"/>
          <w:highlight w:val="none"/>
          <w:lang w:val="en-US" w:eastAsia="zh-CN"/>
        </w:rPr>
        <w:t>18722292697</w:t>
      </w:r>
    </w:p>
    <w:p>
      <w:pPr>
        <w:pStyle w:val="2"/>
        <w:rPr>
          <w:rFonts w:hint="default"/>
          <w:color w:val="auto"/>
          <w:highlight w:val="none"/>
          <w:lang w:val="en-US" w:eastAsia="zh-CN"/>
        </w:rPr>
      </w:pPr>
      <w:r>
        <w:rPr>
          <w:rFonts w:hint="eastAsia" w:ascii="仿宋" w:hAnsi="仿宋" w:eastAsia="仿宋" w:cs="仿宋"/>
          <w:b w:val="0"/>
          <w:bCs w:val="0"/>
          <w:color w:val="auto"/>
          <w:sz w:val="28"/>
          <w:szCs w:val="28"/>
          <w:highlight w:val="none"/>
          <w:lang w:val="en-US" w:eastAsia="zh-CN"/>
        </w:rPr>
        <w:t xml:space="preserve">              022-28775812,18622596791</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网站技术咨询：022-28013603、022-28013570、022-28014067</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（工作日</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lang w:eastAsia="zh-CN"/>
        </w:rPr>
        <w:t>0—1</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lang w:eastAsia="zh-CN"/>
        </w:rPr>
        <w:t>0,14:00—17:00）</w:t>
      </w:r>
      <w:r>
        <w:rPr>
          <w:rFonts w:hint="eastAsia" w:ascii="仿宋" w:hAnsi="仿宋" w:eastAsia="仿宋" w:cs="仿宋_GB2312"/>
          <w:b w:val="0"/>
          <w:bCs w:val="0"/>
          <w:color w:val="auto"/>
          <w:sz w:val="32"/>
          <w:szCs w:val="32"/>
          <w:highlight w:val="none"/>
        </w:rPr>
        <w:t xml:space="preserve"> </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附件1：《招聘计划表》</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附件2：《笔试考试大纲》</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附件3：《试讲大纲》</w:t>
      </w:r>
    </w:p>
    <w:p>
      <w:pPr>
        <w:pStyle w:val="2"/>
        <w:rPr>
          <w:rFonts w:hint="eastAsia" w:ascii="仿宋" w:hAnsi="仿宋" w:eastAsia="仿宋" w:cs="仿宋"/>
          <w:b w:val="0"/>
          <w:bCs w:val="0"/>
          <w:color w:val="auto"/>
          <w:sz w:val="28"/>
          <w:szCs w:val="28"/>
          <w:highlight w:val="none"/>
          <w:lang w:eastAsia="zh-CN"/>
        </w:rPr>
      </w:pPr>
    </w:p>
    <w:p>
      <w:pPr>
        <w:pStyle w:val="2"/>
        <w:rPr>
          <w:rFonts w:hint="eastAsia" w:ascii="仿宋" w:hAnsi="仿宋" w:eastAsia="仿宋" w:cs="仿宋"/>
          <w:b w:val="0"/>
          <w:bCs w:val="0"/>
          <w:color w:val="auto"/>
          <w:sz w:val="28"/>
          <w:szCs w:val="28"/>
          <w:highlight w:val="none"/>
          <w:lang w:eastAsia="zh-CN"/>
        </w:rPr>
      </w:pPr>
    </w:p>
    <w:p>
      <w:pPr>
        <w:pStyle w:val="2"/>
        <w:rPr>
          <w:rFonts w:hint="eastAsia" w:ascii="仿宋" w:hAnsi="仿宋" w:eastAsia="仿宋" w:cs="仿宋"/>
          <w:b w:val="0"/>
          <w:bCs w:val="0"/>
          <w:color w:val="auto"/>
          <w:sz w:val="28"/>
          <w:szCs w:val="28"/>
          <w:highlight w:val="none"/>
          <w:lang w:eastAsia="zh-CN"/>
        </w:rPr>
      </w:pPr>
    </w:p>
    <w:p>
      <w:pPr>
        <w:pStyle w:val="2"/>
        <w:rPr>
          <w:rFonts w:hint="eastAsia" w:ascii="仿宋" w:hAnsi="仿宋" w:eastAsia="仿宋" w:cs="仿宋"/>
          <w:b w:val="0"/>
          <w:bCs w:val="0"/>
          <w:color w:val="auto"/>
          <w:sz w:val="28"/>
          <w:szCs w:val="28"/>
          <w:highlight w:val="none"/>
          <w:lang w:eastAsia="zh-CN"/>
        </w:rPr>
      </w:pPr>
    </w:p>
    <w:p>
      <w:pPr>
        <w:pStyle w:val="2"/>
        <w:rPr>
          <w:rFonts w:hint="eastAsia" w:ascii="仿宋" w:hAnsi="仿宋" w:eastAsia="仿宋" w:cs="仿宋"/>
          <w:b w:val="0"/>
          <w:bCs w:val="0"/>
          <w:color w:val="auto"/>
          <w:sz w:val="28"/>
          <w:szCs w:val="28"/>
          <w:highlight w:val="none"/>
          <w:lang w:eastAsia="zh-CN"/>
        </w:rPr>
      </w:pPr>
    </w:p>
    <w:p>
      <w:pPr>
        <w:spacing w:line="360" w:lineRule="auto"/>
        <w:ind w:firstLine="4760" w:firstLineChars="17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天津轻工职业技术学院</w:t>
      </w:r>
    </w:p>
    <w:p>
      <w:pPr>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 xml:space="preserve">             </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 xml:space="preserve">  </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202</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年</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月</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lang w:eastAsia="zh-CN"/>
        </w:rPr>
        <w:t>日</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53948"/>
    <w:multiLevelType w:val="singleLevel"/>
    <w:tmpl w:val="FBB53948"/>
    <w:lvl w:ilvl="0" w:tentative="0">
      <w:start w:val="2"/>
      <w:numFmt w:val="chineseCounting"/>
      <w:suff w:val="nothing"/>
      <w:lvlText w:val="%1、"/>
      <w:lvlJc w:val="left"/>
      <w:rPr>
        <w:rFonts w:hint="eastAsia"/>
      </w:rPr>
    </w:lvl>
  </w:abstractNum>
  <w:abstractNum w:abstractNumId="1">
    <w:nsid w:val="25DD1373"/>
    <w:multiLevelType w:val="singleLevel"/>
    <w:tmpl w:val="25DD13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MWFiM2JlNWFmMzk2N2UxYjhjMTRiNjExOWU5MWYifQ=="/>
  </w:docVars>
  <w:rsids>
    <w:rsidRoot w:val="00000000"/>
    <w:rsid w:val="05E705EF"/>
    <w:rsid w:val="06907468"/>
    <w:rsid w:val="108B05D5"/>
    <w:rsid w:val="128D4D5F"/>
    <w:rsid w:val="146944BA"/>
    <w:rsid w:val="166C672E"/>
    <w:rsid w:val="2CF1485C"/>
    <w:rsid w:val="2D230A00"/>
    <w:rsid w:val="2ED35014"/>
    <w:rsid w:val="38F0193F"/>
    <w:rsid w:val="3FE727AD"/>
    <w:rsid w:val="46F15D34"/>
    <w:rsid w:val="50E56534"/>
    <w:rsid w:val="5B9B221B"/>
    <w:rsid w:val="67654259"/>
    <w:rsid w:val="689625AA"/>
    <w:rsid w:val="73C06F44"/>
    <w:rsid w:val="7979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5722</Words>
  <Characters>6329</Characters>
  <Lines>0</Lines>
  <Paragraphs>0</Paragraphs>
  <TotalTime>4</TotalTime>
  <ScaleCrop>false</ScaleCrop>
  <LinksUpToDate>false</LinksUpToDate>
  <CharactersWithSpaces>6380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2023-01-03T07:06:00Z</dcterms:created>
  <dc:creator>Administrator</dc:creator>
  <cp:lastModifiedBy>依恋</cp:lastModifiedBy>
  <cp:lastPrinted>2023-01-09T08:06:00Z</cp:lastPrinted>
  <dcterms:modified xsi:type="dcterms:W3CDTF">2023-01-10T02:40:04Z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A5872C883D06408F8AA99F6D0DD20841</vt:lpwstr>
  </property>
</Properties>
</file>