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D8" w:rsidRDefault="00BB66D8" w:rsidP="00BB66D8">
      <w:pPr>
        <w:jc w:val="center"/>
        <w:rPr>
          <w:rFonts w:ascii="宋体" w:hAnsi="宋体"/>
          <w:sz w:val="36"/>
          <w:szCs w:val="36"/>
        </w:rPr>
      </w:pPr>
      <w:r w:rsidRPr="00BB66D8">
        <w:rPr>
          <w:rFonts w:ascii="宋体" w:hAnsi="宋体" w:hint="eastAsia"/>
          <w:sz w:val="36"/>
          <w:szCs w:val="36"/>
        </w:rPr>
        <w:t>天津市高校教师第82期岗前培训</w:t>
      </w:r>
    </w:p>
    <w:p w:rsidR="001B06DB" w:rsidRDefault="00421487" w:rsidP="00BB66D8">
      <w:pPr>
        <w:jc w:val="center"/>
        <w:rPr>
          <w:rFonts w:ascii="宋体" w:hAnsi="宋体"/>
          <w:sz w:val="36"/>
          <w:szCs w:val="36"/>
        </w:rPr>
      </w:pPr>
      <w:r w:rsidRPr="00BB66D8">
        <w:rPr>
          <w:rFonts w:ascii="宋体" w:hAnsi="宋体" w:hint="eastAsia"/>
          <w:sz w:val="36"/>
          <w:szCs w:val="36"/>
        </w:rPr>
        <w:t>交费</w:t>
      </w:r>
      <w:r w:rsidR="00B16941">
        <w:rPr>
          <w:rFonts w:ascii="宋体" w:hAnsi="宋体" w:hint="eastAsia"/>
          <w:sz w:val="36"/>
          <w:szCs w:val="36"/>
        </w:rPr>
        <w:t>方式</w:t>
      </w:r>
      <w:r w:rsidR="00BB66D8" w:rsidRPr="00BB66D8">
        <w:rPr>
          <w:rFonts w:ascii="宋体" w:hAnsi="宋体" w:hint="eastAsia"/>
          <w:sz w:val="36"/>
          <w:szCs w:val="36"/>
        </w:rPr>
        <w:t>变更</w:t>
      </w:r>
      <w:r w:rsidRPr="00BB66D8">
        <w:rPr>
          <w:rFonts w:ascii="宋体" w:hAnsi="宋体" w:hint="eastAsia"/>
          <w:sz w:val="36"/>
          <w:szCs w:val="36"/>
        </w:rPr>
        <w:t>说明</w:t>
      </w:r>
    </w:p>
    <w:p w:rsidR="001B06DB" w:rsidRPr="00BB66D8" w:rsidRDefault="001B06DB" w:rsidP="00BB66D8">
      <w:pPr>
        <w:jc w:val="center"/>
        <w:rPr>
          <w:rFonts w:ascii="宋体" w:hAnsi="宋体"/>
          <w:sz w:val="36"/>
          <w:szCs w:val="36"/>
        </w:rPr>
      </w:pPr>
    </w:p>
    <w:p w:rsidR="004E1D0D" w:rsidRPr="00BB66D8" w:rsidRDefault="00BB66D8" w:rsidP="001B06DB">
      <w:pPr>
        <w:rPr>
          <w:rFonts w:ascii="仿宋" w:eastAsia="仿宋" w:hAnsi="仿宋"/>
          <w:sz w:val="30"/>
          <w:szCs w:val="30"/>
        </w:rPr>
      </w:pPr>
      <w:r>
        <w:rPr>
          <w:rFonts w:ascii="仿宋" w:eastAsia="仿宋" w:hAnsi="仿宋" w:hint="eastAsia"/>
          <w:sz w:val="30"/>
          <w:szCs w:val="30"/>
        </w:rPr>
        <w:t xml:space="preserve">    </w:t>
      </w:r>
      <w:r w:rsidR="0080748C" w:rsidRPr="00BB66D8">
        <w:rPr>
          <w:rFonts w:ascii="仿宋" w:eastAsia="仿宋" w:hAnsi="仿宋" w:hint="eastAsia"/>
          <w:sz w:val="30"/>
          <w:szCs w:val="30"/>
        </w:rPr>
        <w:t>按照财务处新规定，2021</w:t>
      </w:r>
      <w:r>
        <w:rPr>
          <w:rFonts w:ascii="仿宋" w:eastAsia="仿宋" w:hAnsi="仿宋" w:hint="eastAsia"/>
          <w:sz w:val="30"/>
          <w:szCs w:val="30"/>
        </w:rPr>
        <w:t>年参加岗前培训的学员交费方式发生如下</w:t>
      </w:r>
      <w:r w:rsidR="0080748C" w:rsidRPr="00BB66D8">
        <w:rPr>
          <w:rFonts w:ascii="仿宋" w:eastAsia="仿宋" w:hAnsi="仿宋" w:hint="eastAsia"/>
          <w:sz w:val="30"/>
          <w:szCs w:val="30"/>
        </w:rPr>
        <w:t>变化，参培学员的培训费</w:t>
      </w:r>
      <w:r w:rsidR="0080748C" w:rsidRPr="00BB66D8">
        <w:rPr>
          <w:rFonts w:ascii="仿宋" w:eastAsia="仿宋" w:hAnsi="仿宋"/>
          <w:sz w:val="30"/>
          <w:szCs w:val="30"/>
        </w:rPr>
        <w:t>(500</w:t>
      </w:r>
      <w:r w:rsidR="0080748C" w:rsidRPr="00BB66D8">
        <w:rPr>
          <w:rFonts w:ascii="仿宋" w:eastAsia="仿宋" w:hAnsi="仿宋" w:hint="eastAsia"/>
          <w:sz w:val="30"/>
          <w:szCs w:val="30"/>
        </w:rPr>
        <w:t>元</w:t>
      </w:r>
      <w:r w:rsidR="0080748C" w:rsidRPr="00BB66D8">
        <w:rPr>
          <w:rFonts w:ascii="仿宋" w:eastAsia="仿宋" w:hAnsi="仿宋"/>
          <w:sz w:val="30"/>
          <w:szCs w:val="30"/>
        </w:rPr>
        <w:t>/</w:t>
      </w:r>
      <w:r w:rsidR="0080748C" w:rsidRPr="00BB66D8">
        <w:rPr>
          <w:rFonts w:ascii="仿宋" w:eastAsia="仿宋" w:hAnsi="仿宋" w:hint="eastAsia"/>
          <w:sz w:val="30"/>
          <w:szCs w:val="30"/>
        </w:rPr>
        <w:t>每人</w:t>
      </w:r>
      <w:r w:rsidR="0080748C" w:rsidRPr="00BB66D8">
        <w:rPr>
          <w:rFonts w:ascii="仿宋" w:eastAsia="仿宋" w:hAnsi="仿宋"/>
          <w:sz w:val="30"/>
          <w:szCs w:val="30"/>
        </w:rPr>
        <w:t>)</w:t>
      </w:r>
      <w:r w:rsidR="0080748C" w:rsidRPr="00BB66D8">
        <w:rPr>
          <w:rFonts w:ascii="仿宋" w:eastAsia="仿宋" w:hAnsi="仿宋" w:hint="eastAsia"/>
          <w:sz w:val="30"/>
          <w:szCs w:val="30"/>
        </w:rPr>
        <w:t>不再上交给本单位负责岗前培训工作老师，需要学员自行在交费平台交费。请学员参照以下2</w:t>
      </w:r>
      <w:r w:rsidR="00776F9F">
        <w:rPr>
          <w:rFonts w:ascii="仿宋" w:eastAsia="仿宋" w:hAnsi="仿宋" w:hint="eastAsia"/>
          <w:sz w:val="30"/>
          <w:szCs w:val="30"/>
        </w:rPr>
        <w:t>种情况交费：</w:t>
      </w:r>
    </w:p>
    <w:p w:rsidR="0080748C" w:rsidRPr="00BB66D8" w:rsidRDefault="0080748C" w:rsidP="001B06DB">
      <w:pPr>
        <w:pStyle w:val="a3"/>
        <w:numPr>
          <w:ilvl w:val="0"/>
          <w:numId w:val="1"/>
        </w:numPr>
        <w:ind w:firstLineChars="0"/>
        <w:rPr>
          <w:rFonts w:ascii="仿宋" w:eastAsia="仿宋" w:hAnsi="仿宋"/>
          <w:sz w:val="30"/>
          <w:szCs w:val="30"/>
        </w:rPr>
      </w:pPr>
      <w:r w:rsidRPr="00BB66D8">
        <w:rPr>
          <w:rFonts w:ascii="仿宋" w:eastAsia="仿宋" w:hAnsi="仿宋" w:hint="eastAsia"/>
          <w:sz w:val="30"/>
          <w:szCs w:val="30"/>
        </w:rPr>
        <w:t>自费参加培训的学员，请在报名结束后及时关注通知，按照通知要求登录交费平台交费。</w:t>
      </w:r>
    </w:p>
    <w:p w:rsidR="001B06DB" w:rsidRDefault="0080748C" w:rsidP="001B06DB">
      <w:pPr>
        <w:pStyle w:val="a3"/>
        <w:numPr>
          <w:ilvl w:val="0"/>
          <w:numId w:val="1"/>
        </w:numPr>
        <w:ind w:firstLineChars="0"/>
        <w:rPr>
          <w:rFonts w:ascii="仿宋" w:eastAsia="仿宋" w:hAnsi="仿宋"/>
          <w:sz w:val="30"/>
          <w:szCs w:val="30"/>
        </w:rPr>
      </w:pPr>
      <w:r w:rsidRPr="00BB66D8">
        <w:rPr>
          <w:rFonts w:ascii="仿宋" w:eastAsia="仿宋" w:hAnsi="仿宋" w:hint="eastAsia"/>
          <w:sz w:val="30"/>
          <w:szCs w:val="30"/>
        </w:rPr>
        <w:t>公费参加培训的学员，</w:t>
      </w:r>
      <w:r w:rsidR="00CB794E">
        <w:rPr>
          <w:rFonts w:ascii="仿宋" w:eastAsia="仿宋" w:hAnsi="仿宋" w:hint="eastAsia"/>
          <w:sz w:val="30"/>
          <w:szCs w:val="30"/>
        </w:rPr>
        <w:t>学校负责老师按照以往交费方式统一公对公转账汇款，</w:t>
      </w:r>
      <w:r w:rsidR="00A40B56" w:rsidRPr="00BB66D8">
        <w:rPr>
          <w:rFonts w:ascii="仿宋" w:eastAsia="仿宋" w:hAnsi="仿宋" w:hint="eastAsia"/>
          <w:sz w:val="30"/>
          <w:szCs w:val="30"/>
        </w:rPr>
        <w:t>无需自己交费。</w:t>
      </w:r>
      <w:bookmarkStart w:id="0" w:name="_GoBack"/>
      <w:bookmarkEnd w:id="0"/>
      <w:r w:rsidR="00C311AD">
        <w:rPr>
          <w:rFonts w:ascii="仿宋" w:eastAsia="仿宋" w:hAnsi="仿宋" w:hint="eastAsia"/>
          <w:sz w:val="30"/>
          <w:szCs w:val="30"/>
        </w:rPr>
        <w:t>（后附公对公转账汇款信息</w:t>
      </w:r>
      <w:r w:rsidR="005F1ACE">
        <w:rPr>
          <w:rFonts w:ascii="仿宋" w:eastAsia="仿宋" w:hAnsi="仿宋" w:hint="eastAsia"/>
          <w:sz w:val="30"/>
          <w:szCs w:val="30"/>
        </w:rPr>
        <w:t>,不得使用公务卡转账</w:t>
      </w:r>
      <w:r w:rsidR="00C311AD">
        <w:rPr>
          <w:rFonts w:ascii="仿宋" w:eastAsia="仿宋" w:hAnsi="仿宋" w:hint="eastAsia"/>
          <w:sz w:val="30"/>
          <w:szCs w:val="30"/>
        </w:rPr>
        <w:t>，请转账后留存转账截图备查）</w:t>
      </w:r>
    </w:p>
    <w:p w:rsidR="001B06DB" w:rsidRPr="005F1ACE" w:rsidRDefault="001B06DB" w:rsidP="001B06DB">
      <w:pPr>
        <w:rPr>
          <w:rFonts w:ascii="仿宋" w:eastAsia="仿宋" w:hAnsi="仿宋"/>
          <w:sz w:val="30"/>
          <w:szCs w:val="30"/>
        </w:rPr>
      </w:pPr>
    </w:p>
    <w:p w:rsidR="001B06DB" w:rsidRDefault="001B06DB" w:rsidP="001B06DB">
      <w:pPr>
        <w:rPr>
          <w:rFonts w:ascii="仿宋" w:eastAsia="仿宋" w:hAnsi="仿宋"/>
          <w:sz w:val="30"/>
          <w:szCs w:val="30"/>
        </w:rPr>
      </w:pPr>
    </w:p>
    <w:p w:rsidR="001B06DB" w:rsidRDefault="001B06DB" w:rsidP="001B06DB">
      <w:pPr>
        <w:rPr>
          <w:rFonts w:ascii="仿宋" w:eastAsia="仿宋" w:hAnsi="仿宋"/>
          <w:sz w:val="30"/>
          <w:szCs w:val="30"/>
        </w:rPr>
      </w:pPr>
    </w:p>
    <w:p w:rsidR="001B06DB" w:rsidRPr="001B06DB" w:rsidRDefault="001B06DB" w:rsidP="001B06DB">
      <w:pPr>
        <w:rPr>
          <w:rFonts w:ascii="仿宋" w:eastAsia="仿宋" w:hAnsi="仿宋"/>
          <w:sz w:val="30"/>
          <w:szCs w:val="30"/>
        </w:rPr>
      </w:pPr>
    </w:p>
    <w:p w:rsidR="00B16941" w:rsidRPr="00B16941" w:rsidRDefault="00B16941" w:rsidP="001B06DB">
      <w:pPr>
        <w:jc w:val="right"/>
        <w:rPr>
          <w:rFonts w:ascii="仿宋" w:eastAsia="仿宋" w:hAnsi="仿宋"/>
          <w:sz w:val="30"/>
          <w:szCs w:val="30"/>
        </w:rPr>
      </w:pPr>
      <w:r w:rsidRPr="00B16941">
        <w:rPr>
          <w:rFonts w:ascii="仿宋" w:eastAsia="仿宋" w:hAnsi="仿宋" w:hint="eastAsia"/>
          <w:sz w:val="30"/>
          <w:szCs w:val="30"/>
        </w:rPr>
        <w:t>天津市高等学校师资培训中心</w:t>
      </w:r>
    </w:p>
    <w:p w:rsidR="00C311AD" w:rsidRDefault="00B16941" w:rsidP="001B06DB">
      <w:pPr>
        <w:tabs>
          <w:tab w:val="left" w:pos="7920"/>
        </w:tabs>
        <w:jc w:val="left"/>
        <w:rPr>
          <w:rFonts w:ascii="仿宋" w:eastAsia="仿宋" w:hAnsi="仿宋"/>
          <w:sz w:val="30"/>
          <w:szCs w:val="30"/>
        </w:rPr>
      </w:pPr>
      <w:r w:rsidRPr="00B16941">
        <w:rPr>
          <w:rFonts w:ascii="仿宋" w:eastAsia="仿宋" w:hAnsi="仿宋" w:hint="eastAsia"/>
          <w:sz w:val="30"/>
          <w:szCs w:val="30"/>
        </w:rPr>
        <w:t xml:space="preserve">　　　　　　　　　　　　      </w:t>
      </w:r>
      <w:r>
        <w:rPr>
          <w:rFonts w:ascii="仿宋" w:eastAsia="仿宋" w:hAnsi="仿宋" w:hint="eastAsia"/>
          <w:sz w:val="30"/>
          <w:szCs w:val="30"/>
        </w:rPr>
        <w:t xml:space="preserve">　  </w:t>
      </w:r>
      <w:r w:rsidRPr="00B16941">
        <w:rPr>
          <w:rFonts w:ascii="仿宋" w:eastAsia="仿宋" w:hAnsi="仿宋" w:hint="eastAsia"/>
          <w:sz w:val="30"/>
          <w:szCs w:val="30"/>
        </w:rPr>
        <w:t xml:space="preserve">2021年 3 月 </w:t>
      </w:r>
      <w:r w:rsidR="009837FE">
        <w:rPr>
          <w:rFonts w:ascii="仿宋" w:eastAsia="仿宋" w:hAnsi="仿宋" w:hint="eastAsia"/>
          <w:sz w:val="30"/>
          <w:szCs w:val="30"/>
        </w:rPr>
        <w:t>12</w:t>
      </w:r>
      <w:r w:rsidRPr="00B16941">
        <w:rPr>
          <w:rFonts w:ascii="仿宋" w:eastAsia="仿宋" w:hAnsi="仿宋" w:hint="eastAsia"/>
          <w:sz w:val="30"/>
          <w:szCs w:val="30"/>
        </w:rPr>
        <w:t>日</w:t>
      </w:r>
    </w:p>
    <w:p w:rsidR="001B06DB" w:rsidRDefault="001B06DB" w:rsidP="001B06DB">
      <w:pPr>
        <w:tabs>
          <w:tab w:val="left" w:pos="7920"/>
        </w:tabs>
        <w:jc w:val="left"/>
        <w:rPr>
          <w:rFonts w:ascii="仿宋" w:eastAsia="仿宋" w:hAnsi="仿宋"/>
          <w:sz w:val="30"/>
          <w:szCs w:val="30"/>
        </w:rPr>
      </w:pPr>
    </w:p>
    <w:p w:rsidR="001B06DB" w:rsidRDefault="001B06DB" w:rsidP="001B06DB">
      <w:pPr>
        <w:tabs>
          <w:tab w:val="left" w:pos="7920"/>
        </w:tabs>
        <w:jc w:val="left"/>
        <w:rPr>
          <w:rFonts w:ascii="仿宋" w:eastAsia="仿宋" w:hAnsi="仿宋"/>
          <w:sz w:val="30"/>
          <w:szCs w:val="30"/>
        </w:rPr>
      </w:pPr>
    </w:p>
    <w:p w:rsidR="001B06DB" w:rsidRDefault="001B06DB" w:rsidP="001B06DB">
      <w:pPr>
        <w:tabs>
          <w:tab w:val="left" w:pos="7920"/>
        </w:tabs>
        <w:jc w:val="left"/>
        <w:rPr>
          <w:rFonts w:ascii="仿宋" w:eastAsia="仿宋" w:hAnsi="仿宋"/>
          <w:sz w:val="30"/>
          <w:szCs w:val="30"/>
        </w:rPr>
      </w:pPr>
    </w:p>
    <w:p w:rsidR="001B06DB" w:rsidRDefault="001B06DB" w:rsidP="001B06DB">
      <w:pPr>
        <w:tabs>
          <w:tab w:val="left" w:pos="7920"/>
        </w:tabs>
        <w:jc w:val="left"/>
        <w:rPr>
          <w:rFonts w:ascii="仿宋" w:eastAsia="仿宋" w:hAnsi="仿宋"/>
          <w:sz w:val="30"/>
          <w:szCs w:val="30"/>
        </w:rPr>
      </w:pPr>
    </w:p>
    <w:p w:rsidR="001B06DB" w:rsidRDefault="001B06DB" w:rsidP="001B06DB">
      <w:pPr>
        <w:tabs>
          <w:tab w:val="left" w:pos="7920"/>
        </w:tabs>
        <w:jc w:val="left"/>
        <w:rPr>
          <w:rFonts w:ascii="仿宋" w:eastAsia="仿宋" w:hAnsi="仿宋"/>
          <w:sz w:val="30"/>
          <w:szCs w:val="30"/>
        </w:rPr>
      </w:pPr>
      <w:r>
        <w:rPr>
          <w:rFonts w:ascii="仿宋" w:eastAsia="仿宋" w:hAnsi="仿宋" w:hint="eastAsia"/>
          <w:sz w:val="30"/>
          <w:szCs w:val="30"/>
        </w:rPr>
        <w:t>附件：</w:t>
      </w:r>
    </w:p>
    <w:p w:rsidR="00C311AD" w:rsidRDefault="00C311AD" w:rsidP="001B06DB">
      <w:pPr>
        <w:tabs>
          <w:tab w:val="left" w:pos="7920"/>
        </w:tabs>
        <w:jc w:val="left"/>
        <w:rPr>
          <w:rFonts w:ascii="仿宋" w:eastAsia="仿宋" w:hAnsi="仿宋"/>
          <w:sz w:val="30"/>
          <w:szCs w:val="30"/>
        </w:rPr>
      </w:pPr>
      <w:r w:rsidRPr="00C311AD">
        <w:rPr>
          <w:rFonts w:ascii="仿宋" w:eastAsia="仿宋" w:hAnsi="仿宋" w:hint="eastAsia"/>
          <w:sz w:val="30"/>
          <w:szCs w:val="30"/>
        </w:rPr>
        <w:t>公对公转账汇款信息</w:t>
      </w:r>
    </w:p>
    <w:p w:rsidR="00C311AD" w:rsidRDefault="00C311AD" w:rsidP="001B06DB">
      <w:pPr>
        <w:tabs>
          <w:tab w:val="left" w:pos="7920"/>
        </w:tabs>
        <w:jc w:val="left"/>
        <w:rPr>
          <w:rFonts w:ascii="仿宋" w:eastAsia="仿宋" w:hAnsi="仿宋"/>
          <w:sz w:val="30"/>
          <w:szCs w:val="30"/>
        </w:rPr>
      </w:pPr>
      <w:r w:rsidRPr="00C311AD">
        <w:rPr>
          <w:rFonts w:ascii="仿宋" w:eastAsia="仿宋" w:hAnsi="仿宋" w:hint="eastAsia"/>
          <w:sz w:val="30"/>
          <w:szCs w:val="30"/>
        </w:rPr>
        <w:t>开户名称：天津师范大学</w:t>
      </w:r>
    </w:p>
    <w:p w:rsidR="00C311AD" w:rsidRDefault="00C311AD" w:rsidP="001B06DB">
      <w:pPr>
        <w:tabs>
          <w:tab w:val="left" w:pos="7920"/>
        </w:tabs>
        <w:jc w:val="left"/>
        <w:rPr>
          <w:rFonts w:ascii="仿宋" w:eastAsia="仿宋" w:hAnsi="仿宋"/>
          <w:sz w:val="30"/>
          <w:szCs w:val="30"/>
        </w:rPr>
      </w:pPr>
      <w:r w:rsidRPr="00C311AD">
        <w:rPr>
          <w:rFonts w:ascii="仿宋" w:eastAsia="仿宋" w:hAnsi="仿宋" w:hint="eastAsia"/>
          <w:sz w:val="30"/>
          <w:szCs w:val="30"/>
        </w:rPr>
        <w:t>银行账号：12001653500059888888</w:t>
      </w:r>
    </w:p>
    <w:p w:rsidR="00C311AD" w:rsidRDefault="00C311AD" w:rsidP="001B06DB">
      <w:pPr>
        <w:tabs>
          <w:tab w:val="left" w:pos="7920"/>
        </w:tabs>
        <w:jc w:val="left"/>
        <w:rPr>
          <w:rFonts w:ascii="仿宋" w:eastAsia="仿宋" w:hAnsi="仿宋"/>
          <w:sz w:val="30"/>
          <w:szCs w:val="30"/>
        </w:rPr>
      </w:pPr>
      <w:r w:rsidRPr="00C311AD">
        <w:rPr>
          <w:rFonts w:ascii="仿宋" w:eastAsia="仿宋" w:hAnsi="仿宋" w:hint="eastAsia"/>
          <w:sz w:val="30"/>
          <w:szCs w:val="30"/>
        </w:rPr>
        <w:t>开户银行：中国建设银行天津南开支行营业部</w:t>
      </w:r>
    </w:p>
    <w:p w:rsidR="00C311AD" w:rsidRDefault="00C311AD" w:rsidP="001B06DB">
      <w:pPr>
        <w:tabs>
          <w:tab w:val="left" w:pos="7920"/>
        </w:tabs>
        <w:jc w:val="left"/>
        <w:rPr>
          <w:rFonts w:ascii="仿宋" w:eastAsia="仿宋" w:hAnsi="仿宋"/>
          <w:sz w:val="30"/>
          <w:szCs w:val="30"/>
        </w:rPr>
      </w:pPr>
      <w:r w:rsidRPr="00C311AD">
        <w:rPr>
          <w:rFonts w:ascii="仿宋" w:eastAsia="仿宋" w:hAnsi="仿宋" w:hint="eastAsia"/>
          <w:sz w:val="30"/>
          <w:szCs w:val="30"/>
        </w:rPr>
        <w:t>行号：105110035125</w:t>
      </w:r>
    </w:p>
    <w:p w:rsidR="00C311AD" w:rsidRDefault="00C311AD" w:rsidP="001B06DB">
      <w:pPr>
        <w:tabs>
          <w:tab w:val="left" w:pos="7920"/>
        </w:tabs>
        <w:jc w:val="left"/>
        <w:rPr>
          <w:rFonts w:ascii="仿宋" w:eastAsia="仿宋" w:hAnsi="仿宋"/>
          <w:sz w:val="30"/>
          <w:szCs w:val="30"/>
        </w:rPr>
      </w:pPr>
      <w:r w:rsidRPr="00C311AD">
        <w:rPr>
          <w:rFonts w:ascii="仿宋" w:eastAsia="仿宋" w:hAnsi="仿宋" w:hint="eastAsia"/>
          <w:sz w:val="30"/>
          <w:szCs w:val="30"/>
        </w:rPr>
        <w:t>地址：天津市西青区宾水西道393号</w:t>
      </w:r>
    </w:p>
    <w:p w:rsidR="00C311AD" w:rsidRDefault="00C311AD" w:rsidP="001B06DB">
      <w:pPr>
        <w:tabs>
          <w:tab w:val="left" w:pos="7920"/>
        </w:tabs>
        <w:jc w:val="left"/>
        <w:rPr>
          <w:rFonts w:ascii="仿宋" w:eastAsia="仿宋" w:hAnsi="仿宋"/>
          <w:sz w:val="30"/>
          <w:szCs w:val="30"/>
        </w:rPr>
      </w:pPr>
      <w:r w:rsidRPr="00C311AD">
        <w:rPr>
          <w:rFonts w:ascii="仿宋" w:eastAsia="仿宋" w:hAnsi="仿宋" w:hint="eastAsia"/>
          <w:sz w:val="30"/>
          <w:szCs w:val="30"/>
        </w:rPr>
        <w:t>备注：</w:t>
      </w:r>
      <w:r w:rsidR="00641F78">
        <w:rPr>
          <w:rFonts w:ascii="仿宋" w:eastAsia="仿宋" w:hAnsi="仿宋" w:hint="eastAsia"/>
          <w:sz w:val="30"/>
          <w:szCs w:val="30"/>
        </w:rPr>
        <w:t>学校简称+82期培训费</w:t>
      </w:r>
    </w:p>
    <w:p w:rsidR="00C311AD" w:rsidRPr="00C311AD" w:rsidRDefault="00C311AD" w:rsidP="001B06DB">
      <w:pPr>
        <w:tabs>
          <w:tab w:val="left" w:pos="7920"/>
        </w:tabs>
        <w:jc w:val="left"/>
        <w:rPr>
          <w:rFonts w:ascii="仿宋" w:eastAsia="仿宋" w:hAnsi="仿宋"/>
          <w:sz w:val="30"/>
          <w:szCs w:val="30"/>
        </w:rPr>
      </w:pPr>
      <w:r w:rsidRPr="00C311AD">
        <w:rPr>
          <w:rFonts w:ascii="仿宋" w:eastAsia="仿宋" w:hAnsi="仿宋" w:hint="eastAsia"/>
          <w:sz w:val="30"/>
          <w:szCs w:val="30"/>
        </w:rPr>
        <w:t>统一社会信用代码：121200004013590148</w:t>
      </w:r>
    </w:p>
    <w:p w:rsidR="00B16941" w:rsidRPr="00B16941" w:rsidRDefault="001B06DB" w:rsidP="001B06DB">
      <w:pPr>
        <w:rPr>
          <w:rFonts w:ascii="仿宋" w:eastAsia="仿宋" w:hAnsi="仿宋"/>
          <w:sz w:val="30"/>
          <w:szCs w:val="30"/>
        </w:rPr>
      </w:pPr>
      <w:r w:rsidRPr="001B06DB">
        <w:rPr>
          <w:rFonts w:ascii="仿宋" w:eastAsia="仿宋" w:hAnsi="仿宋" w:hint="eastAsia"/>
          <w:sz w:val="30"/>
          <w:szCs w:val="30"/>
        </w:rPr>
        <w:t>重要提示：统一社会信用代码替代了原有15位纳税人识别号（税务登记证号）。即日起各单位对外付款按照国家税务局的相关规定开具发票时应提供统一社会信用代码。</w:t>
      </w:r>
    </w:p>
    <w:sectPr w:rsidR="00B16941" w:rsidRPr="00B16941" w:rsidSect="00C469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5E7" w:rsidRDefault="00CE75E7" w:rsidP="00BB66D8">
      <w:r>
        <w:separator/>
      </w:r>
    </w:p>
  </w:endnote>
  <w:endnote w:type="continuationSeparator" w:id="1">
    <w:p w:rsidR="00CE75E7" w:rsidRDefault="00CE75E7" w:rsidP="00BB66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5E7" w:rsidRDefault="00CE75E7" w:rsidP="00BB66D8">
      <w:r>
        <w:separator/>
      </w:r>
    </w:p>
  </w:footnote>
  <w:footnote w:type="continuationSeparator" w:id="1">
    <w:p w:rsidR="00CE75E7" w:rsidRDefault="00CE75E7" w:rsidP="00BB66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F2456"/>
    <w:multiLevelType w:val="hybridMultilevel"/>
    <w:tmpl w:val="7CA2EC9A"/>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
    <w:nsid w:val="4C691351"/>
    <w:multiLevelType w:val="hybridMultilevel"/>
    <w:tmpl w:val="AE1E2924"/>
    <w:lvl w:ilvl="0" w:tplc="3CC6D87A">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7AF02A15"/>
    <w:multiLevelType w:val="hybridMultilevel"/>
    <w:tmpl w:val="631E1244"/>
    <w:lvl w:ilvl="0" w:tplc="3CC6D87A">
      <w:start w:val="1"/>
      <w:numFmt w:val="decimal"/>
      <w:lvlText w:val="%1、"/>
      <w:lvlJc w:val="left"/>
      <w:pPr>
        <w:ind w:left="2640" w:hanging="72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24FD"/>
    <w:rsid w:val="001B06DB"/>
    <w:rsid w:val="003424FD"/>
    <w:rsid w:val="00421487"/>
    <w:rsid w:val="004E1D0D"/>
    <w:rsid w:val="004F22CA"/>
    <w:rsid w:val="005F1ACE"/>
    <w:rsid w:val="00641F78"/>
    <w:rsid w:val="00776F9F"/>
    <w:rsid w:val="00785779"/>
    <w:rsid w:val="007C364B"/>
    <w:rsid w:val="0080748C"/>
    <w:rsid w:val="00821857"/>
    <w:rsid w:val="009837FE"/>
    <w:rsid w:val="00A40B56"/>
    <w:rsid w:val="00B16941"/>
    <w:rsid w:val="00BB66D8"/>
    <w:rsid w:val="00C311AD"/>
    <w:rsid w:val="00C469D7"/>
    <w:rsid w:val="00CB794E"/>
    <w:rsid w:val="00CE75E7"/>
    <w:rsid w:val="00DF1ECA"/>
    <w:rsid w:val="00E62896"/>
    <w:rsid w:val="00E72BEA"/>
    <w:rsid w:val="00F6028B"/>
    <w:rsid w:val="00FD3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8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48C"/>
    <w:pPr>
      <w:ind w:firstLineChars="200" w:firstLine="420"/>
    </w:pPr>
  </w:style>
  <w:style w:type="paragraph" w:styleId="a4">
    <w:name w:val="Normal (Web)"/>
    <w:basedOn w:val="a"/>
    <w:uiPriority w:val="99"/>
    <w:semiHidden/>
    <w:unhideWhenUsed/>
    <w:rsid w:val="00821857"/>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821857"/>
    <w:rPr>
      <w:b/>
      <w:bCs/>
    </w:rPr>
  </w:style>
  <w:style w:type="paragraph" w:styleId="a6">
    <w:name w:val="header"/>
    <w:basedOn w:val="a"/>
    <w:link w:val="Char"/>
    <w:uiPriority w:val="99"/>
    <w:semiHidden/>
    <w:unhideWhenUsed/>
    <w:rsid w:val="00BB6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B66D8"/>
    <w:rPr>
      <w:kern w:val="2"/>
      <w:sz w:val="18"/>
      <w:szCs w:val="18"/>
    </w:rPr>
  </w:style>
  <w:style w:type="paragraph" w:styleId="a7">
    <w:name w:val="footer"/>
    <w:basedOn w:val="a"/>
    <w:link w:val="Char0"/>
    <w:uiPriority w:val="99"/>
    <w:semiHidden/>
    <w:unhideWhenUsed/>
    <w:rsid w:val="00BB66D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B66D8"/>
    <w:rPr>
      <w:kern w:val="2"/>
      <w:sz w:val="18"/>
      <w:szCs w:val="18"/>
    </w:rPr>
  </w:style>
  <w:style w:type="paragraph" w:styleId="a8">
    <w:name w:val="Date"/>
    <w:basedOn w:val="a"/>
    <w:next w:val="a"/>
    <w:link w:val="Char1"/>
    <w:uiPriority w:val="99"/>
    <w:semiHidden/>
    <w:unhideWhenUsed/>
    <w:rsid w:val="00C311AD"/>
    <w:pPr>
      <w:ind w:leftChars="2500" w:left="100"/>
    </w:pPr>
  </w:style>
  <w:style w:type="character" w:customStyle="1" w:styleId="Char1">
    <w:name w:val="日期 Char"/>
    <w:basedOn w:val="a0"/>
    <w:link w:val="a8"/>
    <w:uiPriority w:val="99"/>
    <w:semiHidden/>
    <w:rsid w:val="00C311A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8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48C"/>
    <w:pPr>
      <w:ind w:firstLineChars="200" w:firstLine="420"/>
    </w:pPr>
  </w:style>
  <w:style w:type="paragraph" w:styleId="a4">
    <w:name w:val="Normal (Web)"/>
    <w:basedOn w:val="a"/>
    <w:uiPriority w:val="99"/>
    <w:semiHidden/>
    <w:unhideWhenUsed/>
    <w:rsid w:val="00821857"/>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821857"/>
    <w:rPr>
      <w:b/>
      <w:bCs/>
    </w:rPr>
  </w:style>
</w:styles>
</file>

<file path=word/webSettings.xml><?xml version="1.0" encoding="utf-8"?>
<w:webSettings xmlns:r="http://schemas.openxmlformats.org/officeDocument/2006/relationships" xmlns:w="http://schemas.openxmlformats.org/wordprocessingml/2006/main">
  <w:divs>
    <w:div w:id="1062824160">
      <w:bodyDiv w:val="1"/>
      <w:marLeft w:val="0"/>
      <w:marRight w:val="0"/>
      <w:marTop w:val="0"/>
      <w:marBottom w:val="0"/>
      <w:divBdr>
        <w:top w:val="none" w:sz="0" w:space="0" w:color="auto"/>
        <w:left w:val="none" w:sz="0" w:space="0" w:color="auto"/>
        <w:bottom w:val="none" w:sz="0" w:space="0" w:color="auto"/>
        <w:right w:val="none" w:sz="0" w:space="0" w:color="auto"/>
      </w:divBdr>
    </w:div>
    <w:div w:id="14857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79</Words>
  <Characters>451</Characters>
  <Application>Microsoft Office Word</Application>
  <DocSecurity>0</DocSecurity>
  <Lines>3</Lines>
  <Paragraphs>1</Paragraphs>
  <ScaleCrop>false</ScaleCrop>
  <Company>Microsoft</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14</cp:revision>
  <cp:lastPrinted>2021-03-09T06:44:00Z</cp:lastPrinted>
  <dcterms:created xsi:type="dcterms:W3CDTF">2021-03-09T02:47:00Z</dcterms:created>
  <dcterms:modified xsi:type="dcterms:W3CDTF">2021-03-12T07:00:00Z</dcterms:modified>
</cp:coreProperties>
</file>